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5D4" w:rsidRDefault="003915D4">
      <w:pPr>
        <w:pStyle w:val="tc2"/>
        <w:shd w:val="clear" w:color="auto" w:fill="FFFFFF"/>
        <w:spacing w:line="276" w:lineRule="auto"/>
        <w:jc w:val="right"/>
        <w:rPr>
          <w:rFonts w:ascii="Georgia" w:hAnsi="Georgia"/>
          <w:b/>
          <w:bCs/>
        </w:rPr>
      </w:pPr>
    </w:p>
    <w:p w:rsidR="003915D4" w:rsidRDefault="004D723F">
      <w:pPr>
        <w:pStyle w:val="tc2"/>
        <w:shd w:val="clear" w:color="auto" w:fill="FFFFFF"/>
        <w:spacing w:line="276" w:lineRule="auto"/>
        <w:rPr>
          <w:rFonts w:ascii="Georgia" w:hAnsi="Georgia"/>
        </w:rPr>
      </w:pPr>
      <w:r>
        <w:rPr>
          <w:rFonts w:ascii="Georgia" w:hAnsi="Georgia"/>
          <w:noProof/>
          <w:lang w:val="uk-UA" w:eastAsia="uk-UA"/>
        </w:rPr>
        <w:drawing>
          <wp:inline distT="0" distB="0" distL="0" distR="0">
            <wp:extent cx="561975" cy="62865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61975" cy="628650"/>
                    </a:xfrm>
                    <a:prstGeom prst="rect">
                      <a:avLst/>
                    </a:prstGeom>
                    <a:noFill/>
                    <a:ln>
                      <a:noFill/>
                    </a:ln>
                  </pic:spPr>
                </pic:pic>
              </a:graphicData>
            </a:graphic>
          </wp:inline>
        </w:drawing>
      </w:r>
    </w:p>
    <w:p w:rsidR="003915D4" w:rsidRDefault="004D723F">
      <w:pPr>
        <w:pStyle w:val="tc2"/>
        <w:shd w:val="clear" w:color="auto" w:fill="FFFFFF"/>
        <w:spacing w:line="240" w:lineRule="auto"/>
        <w:rPr>
          <w:rFonts w:ascii="Georgia" w:hAnsi="Georgia"/>
          <w:sz w:val="32"/>
          <w:szCs w:val="32"/>
        </w:rPr>
      </w:pPr>
      <w:r>
        <w:rPr>
          <w:rFonts w:ascii="Georgia" w:hAnsi="Georgia"/>
          <w:sz w:val="32"/>
          <w:szCs w:val="32"/>
        </w:rPr>
        <w:t>УКРАЇНА</w:t>
      </w:r>
    </w:p>
    <w:p w:rsidR="003915D4" w:rsidRDefault="004D723F">
      <w:pPr>
        <w:pStyle w:val="tc2"/>
        <w:shd w:val="clear" w:color="auto" w:fill="FFFFFF"/>
        <w:spacing w:line="240" w:lineRule="auto"/>
        <w:rPr>
          <w:rFonts w:ascii="Georgia" w:hAnsi="Georgia"/>
          <w:b/>
          <w:sz w:val="32"/>
        </w:rPr>
      </w:pPr>
      <w:r>
        <w:rPr>
          <w:rFonts w:ascii="Georgia" w:hAnsi="Georgia"/>
          <w:b/>
          <w:sz w:val="32"/>
        </w:rPr>
        <w:t>ГОРОДОЦЬКА МІСЬКА РАДА</w:t>
      </w:r>
    </w:p>
    <w:p w:rsidR="003915D4" w:rsidRDefault="004D723F">
      <w:pPr>
        <w:pStyle w:val="tc2"/>
        <w:shd w:val="clear" w:color="auto" w:fill="FFFFFF"/>
        <w:spacing w:line="240" w:lineRule="auto"/>
        <w:rPr>
          <w:rFonts w:ascii="Georgia" w:hAnsi="Georgia"/>
          <w:sz w:val="32"/>
        </w:rPr>
      </w:pPr>
      <w:r>
        <w:rPr>
          <w:rFonts w:ascii="Georgia" w:hAnsi="Georgia"/>
          <w:sz w:val="32"/>
        </w:rPr>
        <w:t>ЛЬВІВСЬКОЇ ОБЛАСТІ</w:t>
      </w:r>
    </w:p>
    <w:p w:rsidR="003915D4" w:rsidRDefault="00D50371">
      <w:pPr>
        <w:pStyle w:val="tc2"/>
        <w:shd w:val="clear" w:color="auto" w:fill="FFFFFF"/>
        <w:spacing w:line="240" w:lineRule="auto"/>
        <w:rPr>
          <w:rFonts w:ascii="Georgia" w:hAnsi="Georgia"/>
          <w:b/>
          <w:sz w:val="28"/>
          <w:szCs w:val="28"/>
        </w:rPr>
      </w:pPr>
      <w:bookmarkStart w:id="0" w:name="_GoBack"/>
      <w:bookmarkEnd w:id="0"/>
      <w:r>
        <w:rPr>
          <w:rFonts w:ascii="Century" w:eastAsia="Calibri" w:hAnsi="Century"/>
          <w:b/>
          <w:sz w:val="32"/>
          <w:szCs w:val="32"/>
        </w:rPr>
        <w:t>2</w:t>
      </w:r>
      <w:r w:rsidRPr="00965A55">
        <w:rPr>
          <w:rFonts w:ascii="Century" w:eastAsia="Calibri" w:hAnsi="Century"/>
          <w:b/>
          <w:sz w:val="32"/>
          <w:szCs w:val="32"/>
        </w:rPr>
        <w:t>4</w:t>
      </w:r>
      <w:r>
        <w:rPr>
          <w:rFonts w:ascii="Century" w:eastAsia="Calibri" w:hAnsi="Century"/>
          <w:b/>
          <w:sz w:val="32"/>
          <w:szCs w:val="32"/>
          <w:lang w:val="uk-UA"/>
        </w:rPr>
        <w:t xml:space="preserve"> </w:t>
      </w:r>
      <w:r w:rsidR="004D723F">
        <w:rPr>
          <w:rFonts w:ascii="Georgia" w:hAnsi="Georgia"/>
          <w:b/>
          <w:caps/>
          <w:sz w:val="28"/>
          <w:szCs w:val="28"/>
        </w:rPr>
        <w:t>сесія восьмого скликання</w:t>
      </w:r>
    </w:p>
    <w:p w:rsidR="003915D4" w:rsidRDefault="003915D4">
      <w:pPr>
        <w:jc w:val="center"/>
        <w:rPr>
          <w:rFonts w:ascii="Georgia" w:hAnsi="Georgia"/>
          <w:b/>
          <w:sz w:val="36"/>
          <w:szCs w:val="36"/>
        </w:rPr>
      </w:pPr>
    </w:p>
    <w:p w:rsidR="00EB1BFC" w:rsidRPr="00C818B4" w:rsidRDefault="004D723F">
      <w:pPr>
        <w:jc w:val="center"/>
        <w:rPr>
          <w:rFonts w:ascii="Georgia" w:hAnsi="Georgia"/>
          <w:b/>
          <w:sz w:val="36"/>
          <w:szCs w:val="36"/>
          <w:lang w:val="ru-RU"/>
        </w:rPr>
      </w:pPr>
      <w:r>
        <w:rPr>
          <w:rFonts w:ascii="Georgia" w:hAnsi="Georgia"/>
          <w:b/>
          <w:sz w:val="36"/>
          <w:szCs w:val="36"/>
        </w:rPr>
        <w:t>РІШЕННЯ №</w:t>
      </w:r>
      <w:r w:rsidR="000E0CA8">
        <w:rPr>
          <w:rFonts w:ascii="Georgia" w:hAnsi="Georgia"/>
          <w:b/>
          <w:sz w:val="36"/>
          <w:szCs w:val="36"/>
          <w:lang w:val="ru-RU"/>
        </w:rPr>
        <w:t xml:space="preserve"> </w:t>
      </w:r>
      <w:r w:rsidR="000E0CA8">
        <w:rPr>
          <w:rFonts w:ascii="Century" w:hAnsi="Century"/>
          <w:bCs/>
          <w:sz w:val="32"/>
          <w:szCs w:val="32"/>
        </w:rPr>
        <w:t>22/24</w:t>
      </w:r>
      <w:r w:rsidR="000E0CA8" w:rsidRPr="00A87819">
        <w:rPr>
          <w:rFonts w:ascii="Century" w:hAnsi="Century"/>
          <w:bCs/>
          <w:sz w:val="32"/>
          <w:szCs w:val="32"/>
        </w:rPr>
        <w:t>-</w:t>
      </w:r>
      <w:r w:rsidR="000E0CA8">
        <w:rPr>
          <w:rFonts w:ascii="Century" w:hAnsi="Century"/>
          <w:bCs/>
          <w:sz w:val="32"/>
          <w:szCs w:val="32"/>
        </w:rPr>
        <w:t>5065</w:t>
      </w:r>
    </w:p>
    <w:p w:rsidR="003915D4" w:rsidRPr="004D723F" w:rsidRDefault="004D723F">
      <w:pPr>
        <w:jc w:val="center"/>
        <w:rPr>
          <w:rFonts w:ascii="Bahnschrift" w:hAnsi="Bahnschrift"/>
          <w:b/>
          <w:sz w:val="36"/>
          <w:szCs w:val="36"/>
          <w:lang w:val="ru-RU"/>
        </w:rPr>
      </w:pPr>
      <w:r>
        <w:rPr>
          <w:rFonts w:ascii="Georgia" w:hAnsi="Georgia"/>
          <w:b/>
          <w:sz w:val="36"/>
          <w:szCs w:val="36"/>
        </w:rPr>
        <w:t xml:space="preserve"> </w:t>
      </w:r>
    </w:p>
    <w:p w:rsidR="003915D4" w:rsidRDefault="0086699B">
      <w:pPr>
        <w:rPr>
          <w:sz w:val="28"/>
          <w:szCs w:val="28"/>
        </w:rPr>
      </w:pPr>
      <w:r>
        <w:rPr>
          <w:sz w:val="28"/>
          <w:szCs w:val="28"/>
        </w:rPr>
        <w:t>29 вересня</w:t>
      </w:r>
      <w:r>
        <w:rPr>
          <w:sz w:val="28"/>
          <w:szCs w:val="28"/>
          <w:lang w:val="ru-RU"/>
        </w:rPr>
        <w:t xml:space="preserve"> </w:t>
      </w:r>
      <w:r w:rsidR="004D723F">
        <w:rPr>
          <w:sz w:val="28"/>
          <w:szCs w:val="28"/>
        </w:rPr>
        <w:t>202</w:t>
      </w:r>
      <w:r w:rsidR="004D723F" w:rsidRPr="004D723F">
        <w:rPr>
          <w:sz w:val="28"/>
          <w:szCs w:val="28"/>
          <w:lang w:val="ru-RU"/>
        </w:rPr>
        <w:t>2</w:t>
      </w:r>
      <w:r w:rsidR="004D723F">
        <w:rPr>
          <w:sz w:val="28"/>
          <w:szCs w:val="28"/>
        </w:rPr>
        <w:t xml:space="preserve"> року</w:t>
      </w:r>
      <w:r>
        <w:rPr>
          <w:sz w:val="28"/>
          <w:szCs w:val="28"/>
        </w:rPr>
        <w:t xml:space="preserve">                                                                                             м.</w:t>
      </w:r>
      <w:r w:rsidR="002A70E4" w:rsidRPr="00C818B4">
        <w:rPr>
          <w:sz w:val="28"/>
          <w:szCs w:val="28"/>
          <w:lang w:val="ru-RU"/>
        </w:rPr>
        <w:t xml:space="preserve"> </w:t>
      </w:r>
      <w:r>
        <w:rPr>
          <w:sz w:val="28"/>
          <w:szCs w:val="28"/>
        </w:rPr>
        <w:t>Городок</w:t>
      </w:r>
    </w:p>
    <w:tbl>
      <w:tblPr>
        <w:tblW w:w="5000" w:type="pct"/>
        <w:tblCellSpacing w:w="0" w:type="dxa"/>
        <w:tblCellMar>
          <w:left w:w="0" w:type="dxa"/>
          <w:right w:w="0" w:type="dxa"/>
        </w:tblCellMar>
        <w:tblLook w:val="04A0"/>
      </w:tblPr>
      <w:tblGrid>
        <w:gridCol w:w="5233"/>
        <w:gridCol w:w="5233"/>
      </w:tblGrid>
      <w:tr w:rsidR="003915D4">
        <w:trPr>
          <w:tblCellSpacing w:w="0" w:type="dxa"/>
        </w:trPr>
        <w:tc>
          <w:tcPr>
            <w:tcW w:w="2500" w:type="pct"/>
          </w:tcPr>
          <w:p w:rsidR="003915D4" w:rsidRDefault="003915D4">
            <w:pPr>
              <w:rPr>
                <w:b/>
                <w:sz w:val="28"/>
                <w:szCs w:val="28"/>
              </w:rPr>
            </w:pPr>
          </w:p>
        </w:tc>
        <w:tc>
          <w:tcPr>
            <w:tcW w:w="2500" w:type="pct"/>
          </w:tcPr>
          <w:p w:rsidR="003915D4" w:rsidRDefault="004D723F">
            <w:r>
              <w:rPr>
                <w:noProof/>
              </w:rPr>
              <w:drawing>
                <wp:inline distT="0" distB="0" distL="0" distR="0">
                  <wp:extent cx="26035" cy="26035"/>
                  <wp:effectExtent l="0" t="0" r="0"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2"/>
                          <pic:cNvPicPr>
                            <a:picLocks noChangeAspect="1" noChangeArrowheads="1"/>
                          </pic:cNvPicPr>
                        </pic:nvPicPr>
                        <pic:blipFill>
                          <a:blip r:embed="rId9" cstate="print"/>
                          <a:srcRect/>
                          <a:stretch>
                            <a:fillRect/>
                          </a:stretch>
                        </pic:blipFill>
                        <pic:spPr>
                          <a:xfrm>
                            <a:off x="0" y="0"/>
                            <a:ext cx="26035" cy="26035"/>
                          </a:xfrm>
                          <a:prstGeom prst="rect">
                            <a:avLst/>
                          </a:prstGeom>
                          <a:noFill/>
                          <a:ln w="9525">
                            <a:noFill/>
                            <a:miter lim="800000"/>
                            <a:headEnd/>
                            <a:tailEnd/>
                          </a:ln>
                        </pic:spPr>
                      </pic:pic>
                    </a:graphicData>
                  </a:graphic>
                </wp:inline>
              </w:drawing>
            </w:r>
          </w:p>
        </w:tc>
      </w:tr>
    </w:tbl>
    <w:p w:rsidR="003915D4" w:rsidRDefault="003915D4">
      <w:pPr>
        <w:rPr>
          <w:sz w:val="28"/>
          <w:szCs w:val="28"/>
        </w:rPr>
      </w:pPr>
    </w:p>
    <w:p w:rsidR="0086699B" w:rsidRDefault="0086699B">
      <w:pPr>
        <w:rPr>
          <w:b/>
          <w:sz w:val="28"/>
          <w:szCs w:val="28"/>
        </w:rPr>
      </w:pPr>
      <w:r w:rsidRPr="00EB1BFC">
        <w:rPr>
          <w:b/>
          <w:sz w:val="28"/>
          <w:szCs w:val="28"/>
        </w:rPr>
        <w:t>Про внесення змін до Переліку адміністративних послуг, які</w:t>
      </w:r>
      <w:r w:rsidR="00EB1BFC" w:rsidRPr="00EB1BFC">
        <w:rPr>
          <w:b/>
          <w:sz w:val="28"/>
          <w:szCs w:val="28"/>
        </w:rPr>
        <w:t xml:space="preserve"> надаються через Центр надання адміністративних послуг Городоцької міської ради</w:t>
      </w:r>
    </w:p>
    <w:p w:rsidR="00EB1BFC" w:rsidRPr="00EB1BFC" w:rsidRDefault="00EB1BFC">
      <w:pPr>
        <w:rPr>
          <w:b/>
          <w:sz w:val="28"/>
          <w:szCs w:val="28"/>
        </w:rPr>
      </w:pPr>
    </w:p>
    <w:p w:rsidR="003915D4" w:rsidRDefault="004D723F">
      <w:pPr>
        <w:ind w:firstLine="993"/>
        <w:jc w:val="both"/>
        <w:rPr>
          <w:sz w:val="28"/>
          <w:szCs w:val="28"/>
        </w:rPr>
      </w:pPr>
      <w:r>
        <w:rPr>
          <w:rFonts w:eastAsia="Calibri"/>
          <w:sz w:val="28"/>
          <w:szCs w:val="28"/>
          <w:lang w:eastAsia="ru-RU"/>
        </w:rPr>
        <w:t xml:space="preserve">У зв’язку з внесенням змін у </w:t>
      </w:r>
      <w:r>
        <w:rPr>
          <w:bCs/>
          <w:sz w:val="28"/>
          <w:szCs w:val="28"/>
        </w:rPr>
        <w:t>Перелік адміністративних послуг органів виконавчої влади</w:t>
      </w:r>
      <w:r w:rsidR="00EB1BFC">
        <w:rPr>
          <w:bCs/>
          <w:sz w:val="28"/>
          <w:szCs w:val="28"/>
        </w:rPr>
        <w:t xml:space="preserve"> </w:t>
      </w:r>
      <w:r>
        <w:rPr>
          <w:rFonts w:eastAsia="SimSun"/>
          <w:color w:val="333333"/>
          <w:sz w:val="28"/>
          <w:szCs w:val="28"/>
          <w:shd w:val="clear" w:color="auto" w:fill="FFFFFF"/>
        </w:rPr>
        <w:t>та адміністративних послуг, що надаються органами місцевого самоврядування у порядку виконання делегованих повноважень, які є обов’язковими для надання через центри надання адміністративних послуг</w:t>
      </w:r>
      <w:r>
        <w:rPr>
          <w:bCs/>
          <w:sz w:val="28"/>
          <w:szCs w:val="28"/>
        </w:rPr>
        <w:t>, затвердженим розпорядженням Кабінету Міністрів України №</w:t>
      </w:r>
      <w:r w:rsidR="00C818B4">
        <w:rPr>
          <w:bCs/>
          <w:sz w:val="28"/>
          <w:szCs w:val="28"/>
        </w:rPr>
        <w:t xml:space="preserve"> </w:t>
      </w:r>
      <w:r>
        <w:rPr>
          <w:bCs/>
          <w:sz w:val="28"/>
          <w:szCs w:val="28"/>
        </w:rPr>
        <w:t xml:space="preserve">523 від 16.05.2014 </w:t>
      </w:r>
      <w:r w:rsidR="00C818B4">
        <w:rPr>
          <w:bCs/>
          <w:sz w:val="28"/>
          <w:szCs w:val="28"/>
        </w:rPr>
        <w:t xml:space="preserve">року </w:t>
      </w:r>
      <w:r>
        <w:rPr>
          <w:bCs/>
          <w:sz w:val="28"/>
          <w:szCs w:val="28"/>
        </w:rPr>
        <w:t>та необхідністю приведення у відповідність Переліку адміністративних по</w:t>
      </w:r>
      <w:r w:rsidR="00EB1BFC">
        <w:rPr>
          <w:bCs/>
          <w:sz w:val="28"/>
          <w:szCs w:val="28"/>
        </w:rPr>
        <w:t>слуг, які надаються через ЦНАП,</w:t>
      </w:r>
      <w:r>
        <w:rPr>
          <w:sz w:val="28"/>
          <w:szCs w:val="28"/>
        </w:rPr>
        <w:t xml:space="preserve"> </w:t>
      </w:r>
      <w:r w:rsidR="00100963">
        <w:rPr>
          <w:rFonts w:ascii="Century" w:hAnsi="Century"/>
          <w:iCs/>
          <w:sz w:val="28"/>
          <w:szCs w:val="28"/>
          <w:lang w:eastAsia="ru-RU"/>
        </w:rPr>
        <w:t>к</w:t>
      </w:r>
      <w:r w:rsidR="00100963" w:rsidRPr="00337E04">
        <w:rPr>
          <w:rFonts w:ascii="Century" w:hAnsi="Century"/>
          <w:iCs/>
          <w:sz w:val="28"/>
          <w:szCs w:val="28"/>
          <w:lang w:eastAsia="ru-RU"/>
        </w:rPr>
        <w:t>еруючись статтею 26 Закону України «Про місцеве самоврядування в Україні»</w:t>
      </w:r>
      <w:r w:rsidR="00100963">
        <w:rPr>
          <w:rFonts w:ascii="Century" w:hAnsi="Century"/>
          <w:iCs/>
          <w:sz w:val="28"/>
          <w:szCs w:val="28"/>
          <w:lang w:eastAsia="ru-RU"/>
        </w:rPr>
        <w:t xml:space="preserve">, </w:t>
      </w:r>
      <w:r>
        <w:rPr>
          <w:sz w:val="28"/>
          <w:szCs w:val="28"/>
        </w:rPr>
        <w:t>міська рада</w:t>
      </w:r>
    </w:p>
    <w:p w:rsidR="003915D4" w:rsidRDefault="003915D4">
      <w:pPr>
        <w:ind w:firstLine="993"/>
        <w:jc w:val="both"/>
        <w:rPr>
          <w:sz w:val="28"/>
          <w:szCs w:val="28"/>
        </w:rPr>
      </w:pPr>
    </w:p>
    <w:p w:rsidR="003915D4" w:rsidRPr="00EB1BFC" w:rsidRDefault="004D723F">
      <w:pPr>
        <w:jc w:val="center"/>
        <w:rPr>
          <w:b/>
          <w:sz w:val="28"/>
          <w:szCs w:val="28"/>
        </w:rPr>
      </w:pPr>
      <w:r w:rsidRPr="00EB1BFC">
        <w:rPr>
          <w:b/>
          <w:sz w:val="28"/>
          <w:szCs w:val="28"/>
        </w:rPr>
        <w:t>В</w:t>
      </w:r>
      <w:r w:rsidR="00EB1BFC">
        <w:rPr>
          <w:b/>
          <w:sz w:val="28"/>
          <w:szCs w:val="28"/>
        </w:rPr>
        <w:t xml:space="preserve"> </w:t>
      </w:r>
      <w:r w:rsidRPr="00EB1BFC">
        <w:rPr>
          <w:b/>
          <w:sz w:val="28"/>
          <w:szCs w:val="28"/>
        </w:rPr>
        <w:t>И</w:t>
      </w:r>
      <w:r w:rsidR="00EB1BFC">
        <w:rPr>
          <w:b/>
          <w:sz w:val="28"/>
          <w:szCs w:val="28"/>
        </w:rPr>
        <w:t xml:space="preserve"> </w:t>
      </w:r>
      <w:r w:rsidRPr="00EB1BFC">
        <w:rPr>
          <w:b/>
          <w:sz w:val="28"/>
          <w:szCs w:val="28"/>
        </w:rPr>
        <w:t>Р</w:t>
      </w:r>
      <w:r w:rsidR="00EB1BFC">
        <w:rPr>
          <w:b/>
          <w:sz w:val="28"/>
          <w:szCs w:val="28"/>
        </w:rPr>
        <w:t xml:space="preserve"> </w:t>
      </w:r>
      <w:r w:rsidRPr="00EB1BFC">
        <w:rPr>
          <w:b/>
          <w:sz w:val="28"/>
          <w:szCs w:val="28"/>
        </w:rPr>
        <w:t>І</w:t>
      </w:r>
      <w:r w:rsidR="00EB1BFC">
        <w:rPr>
          <w:b/>
          <w:sz w:val="28"/>
          <w:szCs w:val="28"/>
        </w:rPr>
        <w:t xml:space="preserve"> </w:t>
      </w:r>
      <w:r w:rsidRPr="00EB1BFC">
        <w:rPr>
          <w:b/>
          <w:sz w:val="28"/>
          <w:szCs w:val="28"/>
        </w:rPr>
        <w:t>Ш</w:t>
      </w:r>
      <w:r w:rsidR="00EB1BFC">
        <w:rPr>
          <w:b/>
          <w:sz w:val="28"/>
          <w:szCs w:val="28"/>
        </w:rPr>
        <w:t xml:space="preserve"> </w:t>
      </w:r>
      <w:r w:rsidRPr="00EB1BFC">
        <w:rPr>
          <w:b/>
          <w:sz w:val="28"/>
          <w:szCs w:val="28"/>
        </w:rPr>
        <w:t>И</w:t>
      </w:r>
      <w:r w:rsidR="00EB1BFC">
        <w:rPr>
          <w:b/>
          <w:sz w:val="28"/>
          <w:szCs w:val="28"/>
        </w:rPr>
        <w:t xml:space="preserve"> </w:t>
      </w:r>
      <w:r w:rsidRPr="00EB1BFC">
        <w:rPr>
          <w:b/>
          <w:sz w:val="28"/>
          <w:szCs w:val="28"/>
        </w:rPr>
        <w:t>Л</w:t>
      </w:r>
      <w:r w:rsidR="00EB1BFC">
        <w:rPr>
          <w:b/>
          <w:sz w:val="28"/>
          <w:szCs w:val="28"/>
        </w:rPr>
        <w:t xml:space="preserve"> </w:t>
      </w:r>
      <w:r w:rsidRPr="00EB1BFC">
        <w:rPr>
          <w:b/>
          <w:sz w:val="28"/>
          <w:szCs w:val="28"/>
        </w:rPr>
        <w:t>А:</w:t>
      </w:r>
    </w:p>
    <w:p w:rsidR="003915D4" w:rsidRDefault="003915D4">
      <w:pPr>
        <w:ind w:firstLine="993"/>
        <w:jc w:val="both"/>
        <w:rPr>
          <w:sz w:val="28"/>
          <w:szCs w:val="28"/>
        </w:rPr>
      </w:pPr>
    </w:p>
    <w:p w:rsidR="003915D4" w:rsidRDefault="004D723F">
      <w:pPr>
        <w:numPr>
          <w:ilvl w:val="0"/>
          <w:numId w:val="1"/>
        </w:numPr>
        <w:tabs>
          <w:tab w:val="left" w:pos="0"/>
        </w:tabs>
        <w:spacing w:after="120"/>
        <w:ind w:left="283" w:firstLine="720"/>
        <w:jc w:val="both"/>
        <w:rPr>
          <w:sz w:val="28"/>
          <w:szCs w:val="28"/>
        </w:rPr>
      </w:pPr>
      <w:r>
        <w:rPr>
          <w:sz w:val="28"/>
          <w:szCs w:val="28"/>
        </w:rPr>
        <w:t xml:space="preserve"> Внести зміни в</w:t>
      </w:r>
      <w:r w:rsidR="00EB1BFC">
        <w:rPr>
          <w:sz w:val="28"/>
          <w:szCs w:val="28"/>
        </w:rPr>
        <w:t xml:space="preserve"> </w:t>
      </w:r>
      <w:r>
        <w:rPr>
          <w:bCs/>
          <w:sz w:val="28"/>
          <w:szCs w:val="28"/>
        </w:rPr>
        <w:t xml:space="preserve">Перелік адміністративних послуг, що надаються через Центр надання адміністративних послуг Городоцької міської ради, затвердженого рішенням сесії міської ради від </w:t>
      </w:r>
      <w:r>
        <w:rPr>
          <w:sz w:val="28"/>
          <w:szCs w:val="28"/>
        </w:rPr>
        <w:t>16.03.2022</w:t>
      </w:r>
      <w:r w:rsidR="00EB1BFC">
        <w:rPr>
          <w:sz w:val="28"/>
          <w:szCs w:val="28"/>
        </w:rPr>
        <w:t xml:space="preserve"> року</w:t>
      </w:r>
      <w:r>
        <w:rPr>
          <w:sz w:val="28"/>
          <w:szCs w:val="28"/>
        </w:rPr>
        <w:t xml:space="preserve"> №</w:t>
      </w:r>
      <w:r w:rsidR="00EB1BFC">
        <w:rPr>
          <w:sz w:val="28"/>
          <w:szCs w:val="28"/>
        </w:rPr>
        <w:t xml:space="preserve"> </w:t>
      </w:r>
      <w:r>
        <w:rPr>
          <w:sz w:val="28"/>
          <w:szCs w:val="28"/>
        </w:rPr>
        <w:t>22/20-4906 , а саме:</w:t>
      </w:r>
    </w:p>
    <w:p w:rsidR="003915D4" w:rsidRDefault="004D723F">
      <w:pPr>
        <w:tabs>
          <w:tab w:val="left" w:pos="0"/>
        </w:tabs>
        <w:spacing w:after="120"/>
        <w:ind w:left="1003"/>
        <w:jc w:val="both"/>
        <w:rPr>
          <w:sz w:val="28"/>
          <w:szCs w:val="28"/>
        </w:rPr>
      </w:pPr>
      <w:r>
        <w:rPr>
          <w:sz w:val="28"/>
          <w:szCs w:val="28"/>
        </w:rPr>
        <w:t>- виключити послуги згідно ідентифікатора:</w:t>
      </w:r>
    </w:p>
    <w:p w:rsidR="003915D4" w:rsidRDefault="004D723F">
      <w:pPr>
        <w:tabs>
          <w:tab w:val="left" w:pos="0"/>
        </w:tabs>
        <w:spacing w:after="120"/>
        <w:ind w:left="1003"/>
        <w:jc w:val="both"/>
        <w:rPr>
          <w:sz w:val="28"/>
          <w:szCs w:val="28"/>
        </w:rPr>
      </w:pPr>
      <w:r>
        <w:rPr>
          <w:sz w:val="28"/>
          <w:szCs w:val="28"/>
        </w:rPr>
        <w:t>00029 - Внесення до паспорта громадянина України відомостей про зміну нумерації будинків, перейменування вулиць (проспектів, бульварів, площ, провулків, кварталів тощо), населених пунктів, адміністративно-територіальних одиниць, зміни в адміністративно-територіальному устрої (п.33)</w:t>
      </w:r>
      <w:r w:rsidR="00EB1BFC">
        <w:rPr>
          <w:sz w:val="28"/>
          <w:szCs w:val="28"/>
        </w:rPr>
        <w:t>;</w:t>
      </w:r>
    </w:p>
    <w:p w:rsidR="003915D4" w:rsidRDefault="004D723F">
      <w:pPr>
        <w:tabs>
          <w:tab w:val="left" w:pos="0"/>
        </w:tabs>
        <w:spacing w:after="120"/>
        <w:ind w:left="1003"/>
        <w:jc w:val="both"/>
        <w:rPr>
          <w:sz w:val="28"/>
          <w:szCs w:val="28"/>
        </w:rPr>
      </w:pPr>
      <w:r>
        <w:rPr>
          <w:sz w:val="28"/>
          <w:szCs w:val="28"/>
        </w:rPr>
        <w:t>00039 - Видача довідки про зняття з реєстрації місця проживання (п.100)</w:t>
      </w:r>
      <w:r w:rsidR="00EB1BFC">
        <w:rPr>
          <w:sz w:val="28"/>
          <w:szCs w:val="28"/>
        </w:rPr>
        <w:t>;</w:t>
      </w:r>
    </w:p>
    <w:p w:rsidR="003915D4" w:rsidRDefault="004D723F">
      <w:pPr>
        <w:tabs>
          <w:tab w:val="left" w:pos="0"/>
        </w:tabs>
        <w:spacing w:after="120"/>
        <w:ind w:left="1003"/>
        <w:jc w:val="both"/>
        <w:rPr>
          <w:sz w:val="28"/>
          <w:szCs w:val="28"/>
        </w:rPr>
      </w:pPr>
      <w:r>
        <w:rPr>
          <w:sz w:val="28"/>
          <w:szCs w:val="28"/>
        </w:rPr>
        <w:t>00038 - Видача довідки про реєстрацію місця проживання або місця перебування особи (п.102)</w:t>
      </w:r>
      <w:r w:rsidR="00EB1BFC">
        <w:rPr>
          <w:sz w:val="28"/>
          <w:szCs w:val="28"/>
        </w:rPr>
        <w:t>;</w:t>
      </w:r>
    </w:p>
    <w:p w:rsidR="003915D4" w:rsidRDefault="004D723F">
      <w:pPr>
        <w:tabs>
          <w:tab w:val="left" w:pos="0"/>
        </w:tabs>
        <w:spacing w:after="120"/>
        <w:ind w:left="1003"/>
        <w:jc w:val="both"/>
        <w:rPr>
          <w:sz w:val="28"/>
          <w:szCs w:val="28"/>
        </w:rPr>
      </w:pPr>
      <w:r>
        <w:rPr>
          <w:sz w:val="28"/>
          <w:szCs w:val="28"/>
        </w:rPr>
        <w:t>00104 - Призначення щомісячної адресної грошової допомоги внутрішньо переміщеним особам для покриття витрат на проживання, у тому числі на оплату житлово-комунальних послуг (п.111)</w:t>
      </w:r>
      <w:r w:rsidR="00EB1BFC">
        <w:rPr>
          <w:sz w:val="28"/>
          <w:szCs w:val="28"/>
        </w:rPr>
        <w:t>.</w:t>
      </w:r>
    </w:p>
    <w:p w:rsidR="003915D4" w:rsidRDefault="003915D4">
      <w:pPr>
        <w:tabs>
          <w:tab w:val="left" w:pos="0"/>
        </w:tabs>
        <w:spacing w:after="120"/>
        <w:ind w:left="1003"/>
        <w:jc w:val="both"/>
        <w:rPr>
          <w:sz w:val="28"/>
          <w:szCs w:val="28"/>
        </w:rPr>
      </w:pPr>
    </w:p>
    <w:p w:rsidR="003915D4" w:rsidRDefault="004D723F">
      <w:pPr>
        <w:tabs>
          <w:tab w:val="left" w:pos="0"/>
        </w:tabs>
        <w:spacing w:after="120"/>
        <w:ind w:left="1003"/>
        <w:jc w:val="both"/>
        <w:rPr>
          <w:sz w:val="28"/>
          <w:szCs w:val="28"/>
        </w:rPr>
      </w:pPr>
      <w:r>
        <w:rPr>
          <w:sz w:val="28"/>
          <w:szCs w:val="28"/>
        </w:rPr>
        <w:t>- включити послуги згідно ідентифікатора:</w:t>
      </w:r>
    </w:p>
    <w:p w:rsidR="003915D4" w:rsidRPr="004D723F" w:rsidRDefault="004D723F">
      <w:pPr>
        <w:tabs>
          <w:tab w:val="left" w:pos="0"/>
        </w:tabs>
        <w:spacing w:after="120"/>
        <w:ind w:left="1003"/>
        <w:jc w:val="both"/>
        <w:rPr>
          <w:sz w:val="28"/>
          <w:szCs w:val="28"/>
          <w:lang w:val="ru-RU"/>
        </w:rPr>
      </w:pPr>
      <w:r>
        <w:rPr>
          <w:sz w:val="28"/>
          <w:szCs w:val="28"/>
        </w:rPr>
        <w:t>00038 - Видача витягу з реєстру територіальної громади</w:t>
      </w:r>
      <w:r w:rsidRPr="004D723F">
        <w:rPr>
          <w:sz w:val="28"/>
          <w:szCs w:val="28"/>
          <w:lang w:val="ru-RU"/>
        </w:rPr>
        <w:t xml:space="preserve"> (п.102)</w:t>
      </w:r>
      <w:r w:rsidR="00EB1BFC">
        <w:rPr>
          <w:sz w:val="28"/>
          <w:szCs w:val="28"/>
          <w:lang w:val="ru-RU"/>
        </w:rPr>
        <w:t>;</w:t>
      </w:r>
    </w:p>
    <w:p w:rsidR="003915D4" w:rsidRPr="004D723F" w:rsidRDefault="004D723F">
      <w:pPr>
        <w:tabs>
          <w:tab w:val="left" w:pos="0"/>
        </w:tabs>
        <w:spacing w:after="120"/>
        <w:ind w:left="1003"/>
        <w:jc w:val="both"/>
        <w:rPr>
          <w:sz w:val="28"/>
          <w:szCs w:val="28"/>
          <w:lang w:val="ru-RU"/>
        </w:rPr>
      </w:pPr>
      <w:r w:rsidRPr="004D723F">
        <w:rPr>
          <w:sz w:val="28"/>
          <w:szCs w:val="28"/>
          <w:lang w:val="ru-RU"/>
        </w:rPr>
        <w:t xml:space="preserve">02417 - </w:t>
      </w:r>
      <w:r>
        <w:rPr>
          <w:sz w:val="28"/>
          <w:szCs w:val="28"/>
        </w:rPr>
        <w:t>Надання допомоги на проживання внутрішньо переміщеним особам</w:t>
      </w:r>
      <w:r w:rsidRPr="004D723F">
        <w:rPr>
          <w:sz w:val="28"/>
          <w:szCs w:val="28"/>
          <w:lang w:val="ru-RU"/>
        </w:rPr>
        <w:t xml:space="preserve"> (п.111)</w:t>
      </w:r>
      <w:r w:rsidR="00EB1BFC">
        <w:rPr>
          <w:sz w:val="28"/>
          <w:szCs w:val="28"/>
          <w:lang w:val="ru-RU"/>
        </w:rPr>
        <w:t>;</w:t>
      </w:r>
    </w:p>
    <w:p w:rsidR="003915D4" w:rsidRDefault="004D723F">
      <w:pPr>
        <w:tabs>
          <w:tab w:val="left" w:pos="0"/>
        </w:tabs>
        <w:spacing w:after="120"/>
        <w:ind w:left="1003"/>
        <w:jc w:val="both"/>
        <w:rPr>
          <w:sz w:val="28"/>
          <w:szCs w:val="28"/>
        </w:rPr>
      </w:pPr>
      <w:r w:rsidRPr="004D723F">
        <w:rPr>
          <w:sz w:val="28"/>
          <w:szCs w:val="28"/>
          <w:lang w:val="ru-RU"/>
        </w:rPr>
        <w:t>02263 -</w:t>
      </w:r>
      <w:r>
        <w:rPr>
          <w:sz w:val="28"/>
          <w:szCs w:val="28"/>
        </w:rPr>
        <w:t>Надання одноразової компенсації особам з інвалідністю та дітям з інвалідністю, постраждалим внаслідок дії вибухонебезпечних предметів (п.33)</w:t>
      </w:r>
      <w:r w:rsidR="00EB1BFC">
        <w:rPr>
          <w:sz w:val="28"/>
          <w:szCs w:val="28"/>
        </w:rPr>
        <w:t>;</w:t>
      </w:r>
    </w:p>
    <w:p w:rsidR="003915D4" w:rsidRDefault="004D723F">
      <w:pPr>
        <w:tabs>
          <w:tab w:val="left" w:pos="0"/>
        </w:tabs>
        <w:spacing w:after="120"/>
        <w:ind w:left="1003"/>
        <w:jc w:val="both"/>
        <w:rPr>
          <w:sz w:val="28"/>
          <w:szCs w:val="28"/>
        </w:rPr>
      </w:pPr>
      <w:r>
        <w:rPr>
          <w:sz w:val="28"/>
          <w:szCs w:val="28"/>
        </w:rPr>
        <w:t>02264 - Надання щорічної допомоги на оздоровлення особам з інвалідністю та дітям з інвалідністю, постраждалим внаслідок дії вибухонебезпечних предметів (п.100)</w:t>
      </w:r>
      <w:r w:rsidR="00EB1BFC">
        <w:rPr>
          <w:sz w:val="28"/>
          <w:szCs w:val="28"/>
        </w:rPr>
        <w:t>.</w:t>
      </w:r>
    </w:p>
    <w:p w:rsidR="003915D4" w:rsidRDefault="004D723F">
      <w:pPr>
        <w:numPr>
          <w:ilvl w:val="0"/>
          <w:numId w:val="1"/>
        </w:numPr>
        <w:tabs>
          <w:tab w:val="left" w:pos="0"/>
        </w:tabs>
        <w:spacing w:after="120"/>
        <w:ind w:left="283" w:firstLine="720"/>
        <w:jc w:val="both"/>
        <w:rPr>
          <w:sz w:val="28"/>
          <w:szCs w:val="28"/>
        </w:rPr>
      </w:pPr>
      <w:r>
        <w:rPr>
          <w:sz w:val="28"/>
          <w:szCs w:val="28"/>
        </w:rPr>
        <w:t>Затвердити</w:t>
      </w:r>
      <w:r w:rsidRPr="004D723F">
        <w:rPr>
          <w:sz w:val="28"/>
          <w:szCs w:val="28"/>
          <w:lang w:val="ru-RU"/>
        </w:rPr>
        <w:t xml:space="preserve"> Перелік адміністративних послуг з урахуванням вказаних змін (</w:t>
      </w:r>
      <w:r>
        <w:rPr>
          <w:sz w:val="28"/>
          <w:szCs w:val="28"/>
        </w:rPr>
        <w:t>додаток</w:t>
      </w:r>
      <w:r w:rsidRPr="004D723F">
        <w:rPr>
          <w:sz w:val="28"/>
          <w:szCs w:val="28"/>
          <w:lang w:val="ru-RU"/>
        </w:rPr>
        <w:t xml:space="preserve"> 1).</w:t>
      </w:r>
    </w:p>
    <w:p w:rsidR="003915D4" w:rsidRDefault="004D723F">
      <w:pPr>
        <w:tabs>
          <w:tab w:val="left" w:pos="0"/>
        </w:tabs>
        <w:spacing w:after="120"/>
        <w:ind w:left="283" w:firstLine="720"/>
        <w:jc w:val="both"/>
        <w:rPr>
          <w:sz w:val="28"/>
          <w:szCs w:val="28"/>
        </w:rPr>
      </w:pPr>
      <w:r>
        <w:rPr>
          <w:sz w:val="28"/>
          <w:szCs w:val="28"/>
        </w:rPr>
        <w:t>3. Відділу документообігу, звернень та організаційно-інформаційної діяльності з дотриманням вимог Закону України «Про доступ до публічної інформації» не пізніше п’яти робочих днів з дня прийняття цього рішення оприлюднити його на офіційному сайті Городоцької міської ради.</w:t>
      </w:r>
    </w:p>
    <w:p w:rsidR="003915D4" w:rsidRDefault="004D723F">
      <w:pPr>
        <w:tabs>
          <w:tab w:val="left" w:pos="0"/>
        </w:tabs>
        <w:spacing w:after="120"/>
        <w:ind w:left="283" w:firstLine="720"/>
        <w:jc w:val="both"/>
        <w:rPr>
          <w:sz w:val="28"/>
          <w:szCs w:val="28"/>
        </w:rPr>
      </w:pPr>
      <w:r>
        <w:rPr>
          <w:sz w:val="28"/>
          <w:szCs w:val="28"/>
        </w:rPr>
        <w:t>4. Контроль за виконанням цього рішення покласти на керуючого справами виконкому Б.Степаняка.</w:t>
      </w:r>
    </w:p>
    <w:p w:rsidR="003915D4" w:rsidRDefault="003915D4">
      <w:pPr>
        <w:tabs>
          <w:tab w:val="left" w:pos="0"/>
        </w:tabs>
        <w:spacing w:after="120"/>
        <w:ind w:left="283" w:firstLine="720"/>
        <w:jc w:val="both"/>
        <w:rPr>
          <w:sz w:val="28"/>
          <w:szCs w:val="28"/>
        </w:rPr>
      </w:pPr>
    </w:p>
    <w:p w:rsidR="003915D4" w:rsidRDefault="003915D4">
      <w:pPr>
        <w:tabs>
          <w:tab w:val="left" w:pos="0"/>
        </w:tabs>
        <w:spacing w:after="120"/>
        <w:ind w:left="283" w:firstLine="720"/>
        <w:jc w:val="both"/>
        <w:rPr>
          <w:sz w:val="28"/>
          <w:szCs w:val="28"/>
        </w:rPr>
      </w:pPr>
    </w:p>
    <w:p w:rsidR="003915D4" w:rsidRDefault="004D723F" w:rsidP="00EB1BFC">
      <w:pPr>
        <w:autoSpaceDE w:val="0"/>
        <w:autoSpaceDN w:val="0"/>
        <w:adjustRightInd w:val="0"/>
        <w:jc w:val="both"/>
        <w:rPr>
          <w:b/>
          <w:bCs/>
          <w:iCs/>
          <w:sz w:val="28"/>
          <w:szCs w:val="28"/>
          <w:lang w:eastAsia="ru-RU"/>
        </w:rPr>
      </w:pPr>
      <w:r>
        <w:rPr>
          <w:b/>
          <w:bCs/>
          <w:iCs/>
          <w:sz w:val="28"/>
          <w:szCs w:val="28"/>
          <w:lang w:eastAsia="ru-RU"/>
        </w:rPr>
        <w:t>Міський голова</w:t>
      </w:r>
      <w:r>
        <w:rPr>
          <w:b/>
          <w:bCs/>
          <w:iCs/>
          <w:sz w:val="28"/>
          <w:szCs w:val="28"/>
          <w:lang w:eastAsia="ru-RU"/>
        </w:rPr>
        <w:tab/>
      </w:r>
      <w:r>
        <w:rPr>
          <w:b/>
          <w:bCs/>
          <w:iCs/>
          <w:sz w:val="28"/>
          <w:szCs w:val="28"/>
          <w:lang w:eastAsia="ru-RU"/>
        </w:rPr>
        <w:tab/>
      </w:r>
      <w:r>
        <w:rPr>
          <w:b/>
          <w:bCs/>
          <w:iCs/>
          <w:sz w:val="28"/>
          <w:szCs w:val="28"/>
          <w:lang w:eastAsia="ru-RU"/>
        </w:rPr>
        <w:tab/>
      </w:r>
      <w:r>
        <w:rPr>
          <w:b/>
          <w:bCs/>
          <w:iCs/>
          <w:sz w:val="28"/>
          <w:szCs w:val="28"/>
          <w:lang w:eastAsia="ru-RU"/>
        </w:rPr>
        <w:tab/>
      </w:r>
      <w:r w:rsidR="00EB1BFC">
        <w:rPr>
          <w:b/>
          <w:bCs/>
          <w:iCs/>
          <w:sz w:val="28"/>
          <w:szCs w:val="28"/>
          <w:lang w:eastAsia="ru-RU"/>
        </w:rPr>
        <w:t xml:space="preserve">                             </w:t>
      </w:r>
      <w:r>
        <w:rPr>
          <w:b/>
          <w:bCs/>
          <w:iCs/>
          <w:sz w:val="28"/>
          <w:szCs w:val="28"/>
          <w:lang w:eastAsia="ru-RU"/>
        </w:rPr>
        <w:tab/>
      </w:r>
      <w:r w:rsidR="00EB1BFC">
        <w:rPr>
          <w:b/>
          <w:bCs/>
          <w:iCs/>
          <w:sz w:val="28"/>
          <w:szCs w:val="28"/>
          <w:lang w:eastAsia="ru-RU"/>
        </w:rPr>
        <w:t xml:space="preserve">                </w:t>
      </w:r>
      <w:r>
        <w:rPr>
          <w:b/>
          <w:bCs/>
          <w:iCs/>
          <w:sz w:val="28"/>
          <w:szCs w:val="28"/>
          <w:lang w:eastAsia="ru-RU"/>
        </w:rPr>
        <w:t>Володимир РЕМЕНЯК</w:t>
      </w:r>
    </w:p>
    <w:p w:rsidR="003915D4" w:rsidRDefault="003915D4">
      <w:pPr>
        <w:tabs>
          <w:tab w:val="left" w:pos="0"/>
        </w:tabs>
        <w:spacing w:after="120"/>
        <w:ind w:left="283" w:firstLine="720"/>
        <w:jc w:val="both"/>
        <w:rPr>
          <w:sz w:val="28"/>
          <w:szCs w:val="28"/>
        </w:rPr>
      </w:pPr>
    </w:p>
    <w:p w:rsidR="003915D4" w:rsidRDefault="003915D4">
      <w:pPr>
        <w:jc w:val="center"/>
        <w:rPr>
          <w:b/>
          <w:lang w:val="ru-RU"/>
        </w:rPr>
      </w:pPr>
    </w:p>
    <w:p w:rsidR="003915D4" w:rsidRDefault="003915D4">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EB1BFC" w:rsidRDefault="00EB1BFC">
      <w:pPr>
        <w:jc w:val="center"/>
        <w:rPr>
          <w:b/>
          <w:lang w:val="ru-RU"/>
        </w:rPr>
      </w:pPr>
    </w:p>
    <w:p w:rsidR="004D723F" w:rsidRDefault="004D723F" w:rsidP="00EB1BFC">
      <w:pPr>
        <w:jc w:val="right"/>
        <w:rPr>
          <w:b/>
        </w:rPr>
      </w:pPr>
      <w:r>
        <w:rPr>
          <w:b/>
        </w:rPr>
        <w:t>Додаток 1</w:t>
      </w:r>
    </w:p>
    <w:p w:rsidR="004D723F" w:rsidRDefault="004D723F" w:rsidP="004D723F">
      <w:pPr>
        <w:jc w:val="center"/>
        <w:rPr>
          <w:b/>
          <w:lang w:val="ru-RU"/>
        </w:rPr>
      </w:pPr>
    </w:p>
    <w:p w:rsidR="004D723F" w:rsidRDefault="004D723F" w:rsidP="004D723F">
      <w:pPr>
        <w:jc w:val="center"/>
        <w:rPr>
          <w:b/>
          <w:sz w:val="28"/>
          <w:szCs w:val="28"/>
        </w:rPr>
      </w:pPr>
      <w:r>
        <w:rPr>
          <w:b/>
          <w:sz w:val="28"/>
          <w:szCs w:val="28"/>
        </w:rPr>
        <w:t xml:space="preserve">Перелік адміністративних послуг, </w:t>
      </w:r>
    </w:p>
    <w:p w:rsidR="004D723F" w:rsidRDefault="004D723F" w:rsidP="004D723F">
      <w:pPr>
        <w:jc w:val="center"/>
        <w:rPr>
          <w:b/>
          <w:sz w:val="28"/>
          <w:szCs w:val="28"/>
        </w:rPr>
      </w:pPr>
      <w:r>
        <w:rPr>
          <w:b/>
          <w:sz w:val="28"/>
          <w:szCs w:val="28"/>
          <w:lang w:val="ru-RU"/>
        </w:rPr>
        <w:t>що</w:t>
      </w:r>
      <w:r>
        <w:rPr>
          <w:b/>
          <w:sz w:val="28"/>
          <w:szCs w:val="28"/>
        </w:rPr>
        <w:t xml:space="preserve"> надаються через Центр надання адміністративних послуг </w:t>
      </w:r>
    </w:p>
    <w:p w:rsidR="004D723F" w:rsidRDefault="004D723F" w:rsidP="004D723F">
      <w:pPr>
        <w:jc w:val="center"/>
        <w:rPr>
          <w:b/>
          <w:sz w:val="28"/>
          <w:szCs w:val="28"/>
        </w:rPr>
      </w:pPr>
      <w:r>
        <w:rPr>
          <w:b/>
          <w:sz w:val="28"/>
          <w:szCs w:val="28"/>
        </w:rPr>
        <w:t>Городоцької міської ради</w:t>
      </w:r>
    </w:p>
    <w:p w:rsidR="004D723F" w:rsidRDefault="004D723F" w:rsidP="004D723F">
      <w:pPr>
        <w:jc w:val="center"/>
        <w:rPr>
          <w:b/>
        </w:rPr>
      </w:pPr>
    </w:p>
    <w:tbl>
      <w:tblPr>
        <w:tblpPr w:leftFromText="180" w:rightFromText="180" w:vertAnchor="text" w:tblpY="1"/>
        <w:tblOverlap w:val="never"/>
        <w:tblW w:w="9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9"/>
        <w:gridCol w:w="18"/>
        <w:gridCol w:w="1300"/>
        <w:gridCol w:w="4782"/>
        <w:gridCol w:w="2313"/>
      </w:tblGrid>
      <w:tr w:rsidR="004D723F" w:rsidTr="002443AA">
        <w:trPr>
          <w:trHeight w:val="12"/>
          <w:tblHeader/>
        </w:trPr>
        <w:tc>
          <w:tcPr>
            <w:tcW w:w="699" w:type="dxa"/>
            <w:vAlign w:val="center"/>
          </w:tcPr>
          <w:p w:rsidR="004D723F" w:rsidRDefault="004D723F" w:rsidP="002443AA">
            <w:pPr>
              <w:pStyle w:val="afc"/>
              <w:spacing w:line="228" w:lineRule="auto"/>
              <w:ind w:firstLine="0"/>
              <w:jc w:val="center"/>
              <w:rPr>
                <w:rFonts w:ascii="Times New Roman" w:hAnsi="Times New Roman"/>
                <w:sz w:val="28"/>
                <w:szCs w:val="28"/>
              </w:rPr>
            </w:pPr>
            <w:bookmarkStart w:id="1" w:name="_heading=h.gjdgxs"/>
            <w:bookmarkStart w:id="2" w:name="_heading=h.2s8eyo1"/>
            <w:bookmarkEnd w:id="1"/>
            <w:bookmarkEnd w:id="2"/>
            <w:r>
              <w:rPr>
                <w:rFonts w:ascii="Times New Roman" w:hAnsi="Times New Roman"/>
                <w:sz w:val="28"/>
                <w:szCs w:val="28"/>
              </w:rPr>
              <w:t>№ з/п</w:t>
            </w:r>
          </w:p>
        </w:tc>
        <w:tc>
          <w:tcPr>
            <w:tcW w:w="1318" w:type="dxa"/>
            <w:gridSpan w:val="2"/>
            <w:vAlign w:val="center"/>
          </w:tcPr>
          <w:p w:rsidR="004D723F" w:rsidRDefault="004D723F" w:rsidP="002443AA">
            <w:pPr>
              <w:pStyle w:val="afc"/>
              <w:spacing w:line="228" w:lineRule="auto"/>
              <w:ind w:left="-80" w:firstLine="0"/>
              <w:jc w:val="center"/>
              <w:rPr>
                <w:rFonts w:ascii="Times New Roman" w:hAnsi="Times New Roman"/>
                <w:sz w:val="28"/>
                <w:szCs w:val="28"/>
              </w:rPr>
            </w:pPr>
            <w:r>
              <w:rPr>
                <w:rFonts w:ascii="Times New Roman" w:hAnsi="Times New Roman"/>
                <w:sz w:val="28"/>
                <w:szCs w:val="28"/>
              </w:rPr>
              <w:t>Ідентифі-катор</w:t>
            </w:r>
          </w:p>
        </w:tc>
        <w:tc>
          <w:tcPr>
            <w:tcW w:w="4782" w:type="dxa"/>
            <w:vAlign w:val="center"/>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Найменування адміністративної послуги</w:t>
            </w:r>
          </w:p>
        </w:tc>
        <w:tc>
          <w:tcPr>
            <w:tcW w:w="2313" w:type="dxa"/>
            <w:vAlign w:val="center"/>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Правові підстави для надання адміністративної послуги</w:t>
            </w:r>
          </w:p>
          <w:p w:rsidR="004D723F" w:rsidRDefault="004D723F" w:rsidP="002443AA">
            <w:pPr>
              <w:pStyle w:val="afc"/>
              <w:spacing w:line="228" w:lineRule="auto"/>
              <w:ind w:firstLine="0"/>
              <w:jc w:val="center"/>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00050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створення юридичної особи (крім громадського формування та релігійної організації)</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державну реєстрацію юридичних осіб, фізичних осіб — підприємців та громадських формувань”</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00054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bookmarkStart w:id="3" w:name="_heading=h.30j0zll"/>
            <w:bookmarkEnd w:id="3"/>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00052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державну реєстрацію юридичних осіб, фізичних осіб — підприємців та громадських формувань”</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00056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bookmarkStart w:id="4" w:name="_heading=h.1fob9te"/>
            <w:bookmarkEnd w:id="4"/>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00057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державну реєстрацію юридичних осіб, фізичних осіб — підприємців та громадських формувань”</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00094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00097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00100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00073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рішення про припинення юридичної особи (крім громадського формування та релігійної організації)</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00083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00235</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Видача виписки з Єдиного державного реєстру юридичних осіб, фізичних осіб — підприємців та громадських формувань у паперовій формі для проставлення апостиля</w:t>
            </w:r>
          </w:p>
        </w:tc>
        <w:tc>
          <w:tcPr>
            <w:tcW w:w="2313"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00234</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Видача витягу з Єдиного державного реєстру юридичних осіб, фізичних осіб — підприємців та громадських формувань</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Закон України “Про державну реєстрацію юридичних осіб, фізичних осіб — підприємців та громадських формувань”</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00236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Видача документів, що містяться в реєстраційній справі юридичної особи, громадського формування, що не має статусу юридичної особи, </w:t>
            </w:r>
            <w:r>
              <w:rPr>
                <w:rFonts w:ascii="Times New Roman" w:hAnsi="Times New Roman"/>
                <w:sz w:val="28"/>
                <w:szCs w:val="28"/>
              </w:rPr>
              <w:lastRenderedPageBreak/>
              <w:t>фізичної особи — підприємця</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lastRenderedPageBreak/>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01179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00683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Підтвердження відомостей про кінцевого бенефіціарного власника юридичної особи</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00058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рішення про виділ юридичної особи (крім громадського формування та релігійної організації)</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00087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створення відокремленого підрозділу юридичної особи (крім громадського формування та релігійної організації)</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00090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Закон України “Про державну реєстрацію юридичних осіб, фізичних осіб — підприємців та громадських формувань” </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00092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00106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фізичної особи —підприємця</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00109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00108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00107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Державна реєстрація припинення </w:t>
            </w:r>
            <w:r>
              <w:rPr>
                <w:rFonts w:ascii="Times New Roman" w:hAnsi="Times New Roman"/>
                <w:sz w:val="28"/>
                <w:szCs w:val="28"/>
              </w:rPr>
              <w:lastRenderedPageBreak/>
              <w:t>підприємницької діяльності фізичної особи — підприємця за її рішенням</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lastRenderedPageBreak/>
              <w:t xml:space="preserve">Закон України </w:t>
            </w:r>
            <w:r>
              <w:rPr>
                <w:rFonts w:ascii="Times New Roman" w:hAnsi="Times New Roman"/>
                <w:sz w:val="28"/>
                <w:szCs w:val="28"/>
              </w:rPr>
              <w:lastRenderedPageBreak/>
              <w:t>“Про державну реєстрацію юридичних осіб, фізичних осіб — підприємців та громадських формувань”</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00041</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державну реєстрацію речових прав на нерухоме майно та їх обтяжень”</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00042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речового права, похідного від права власності</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00048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обтяжень речових прав на нерухоме майно</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00049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Взяття на облік безхазяйного нерухомого майна</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00046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Внесення змін до записів Державного реєстру речових прав на нерухоме майно</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00043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00047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інформації з Державного реєстру речових прав на нерухоме майно</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державну реєстрацію речових прав на нерухоме майно та їх обтяжень”</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01174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Заборона вчинення реєстраційних дій</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00026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Вклеювання до паспорта громадянина України (зразка 1994 року) фотокартки при досягненні 25- і 45-річного віку</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Постанова Верховної Ради України від 26 червня 1992 р.     № 2503-XII “Про затвердження положень про паспорт громадянина України та про </w:t>
            </w:r>
            <w:r>
              <w:rPr>
                <w:rFonts w:ascii="Times New Roman" w:hAnsi="Times New Roman"/>
                <w:sz w:val="28"/>
                <w:szCs w:val="28"/>
              </w:rPr>
              <w:lastRenderedPageBreak/>
              <w:t>паспорт громадянина України для виїзду за кордон”</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color w:val="000000" w:themeColor="text1"/>
                <w:sz w:val="28"/>
                <w:szCs w:val="28"/>
              </w:rPr>
            </w:pPr>
          </w:p>
        </w:tc>
        <w:tc>
          <w:tcPr>
            <w:tcW w:w="1300" w:type="dxa"/>
          </w:tcPr>
          <w:p w:rsidR="004D723F" w:rsidRDefault="004D723F" w:rsidP="002443AA">
            <w:pPr>
              <w:spacing w:before="150" w:after="150"/>
              <w:jc w:val="center"/>
              <w:rPr>
                <w:color w:val="000000" w:themeColor="text1"/>
                <w:sz w:val="28"/>
                <w:szCs w:val="28"/>
              </w:rPr>
            </w:pPr>
            <w:r>
              <w:rPr>
                <w:color w:val="000000" w:themeColor="text1"/>
                <w:sz w:val="28"/>
                <w:szCs w:val="28"/>
              </w:rPr>
              <w:t>02263</w:t>
            </w:r>
          </w:p>
        </w:tc>
        <w:tc>
          <w:tcPr>
            <w:tcW w:w="4782" w:type="dxa"/>
          </w:tcPr>
          <w:p w:rsidR="004D723F" w:rsidRDefault="004D723F" w:rsidP="002443AA">
            <w:pPr>
              <w:spacing w:before="150" w:after="150"/>
              <w:rPr>
                <w:color w:val="000000" w:themeColor="text1"/>
                <w:sz w:val="28"/>
                <w:szCs w:val="28"/>
              </w:rPr>
            </w:pPr>
            <w:r>
              <w:rPr>
                <w:color w:val="000000" w:themeColor="text1"/>
                <w:sz w:val="28"/>
                <w:szCs w:val="28"/>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2313" w:type="dxa"/>
          </w:tcPr>
          <w:p w:rsidR="004D723F" w:rsidRDefault="00F67F61" w:rsidP="002443AA">
            <w:pPr>
              <w:spacing w:before="150" w:after="150"/>
              <w:rPr>
                <w:color w:val="000000" w:themeColor="text1"/>
                <w:sz w:val="28"/>
                <w:szCs w:val="28"/>
              </w:rPr>
            </w:pPr>
            <w:hyperlink r:id="rId10" w:tgtFrame="_blank" w:history="1">
              <w:r w:rsidR="004D723F">
                <w:rPr>
                  <w:color w:val="000000" w:themeColor="text1"/>
                  <w:sz w:val="28"/>
                  <w:szCs w:val="28"/>
                  <w:u w:val="single"/>
                </w:rPr>
                <w:t>Закон України</w:t>
              </w:r>
            </w:hyperlink>
            <w:r w:rsidR="004D723F">
              <w:rPr>
                <w:color w:val="000000" w:themeColor="text1"/>
                <w:sz w:val="28"/>
                <w:szCs w:val="28"/>
              </w:rPr>
              <w:t> “Про протимінну діяльність в Україні”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01618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Реєстрація декларації безпеки об’єкта підвищеної небезпеки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об’єкти підвищеної небезпеки”</w:t>
            </w:r>
          </w:p>
        </w:tc>
      </w:tr>
      <w:tr w:rsidR="004D723F" w:rsidTr="002443AA">
        <w:trPr>
          <w:trHeight w:val="12"/>
        </w:trPr>
        <w:tc>
          <w:tcPr>
            <w:tcW w:w="717" w:type="dxa"/>
            <w:gridSpan w:val="2"/>
          </w:tcPr>
          <w:p w:rsidR="004D723F" w:rsidRDefault="004D723F" w:rsidP="004D723F">
            <w:pPr>
              <w:pStyle w:val="afc"/>
              <w:numPr>
                <w:ilvl w:val="0"/>
                <w:numId w:val="2"/>
              </w:numPr>
              <w:spacing w:before="60" w:line="223" w:lineRule="auto"/>
              <w:ind w:hanging="720"/>
              <w:rPr>
                <w:rFonts w:ascii="Times New Roman" w:hAnsi="Times New Roman"/>
                <w:sz w:val="28"/>
                <w:szCs w:val="28"/>
              </w:rPr>
            </w:pPr>
          </w:p>
        </w:tc>
        <w:tc>
          <w:tcPr>
            <w:tcW w:w="1300" w:type="dxa"/>
          </w:tcPr>
          <w:p w:rsidR="004D723F" w:rsidRDefault="004D723F" w:rsidP="002443AA">
            <w:pPr>
              <w:pStyle w:val="afc"/>
              <w:spacing w:before="60" w:line="223" w:lineRule="auto"/>
              <w:ind w:firstLine="0"/>
              <w:jc w:val="center"/>
              <w:rPr>
                <w:rFonts w:ascii="Times New Roman" w:hAnsi="Times New Roman"/>
                <w:sz w:val="28"/>
                <w:szCs w:val="28"/>
              </w:rPr>
            </w:pPr>
            <w:r>
              <w:rPr>
                <w:rFonts w:ascii="Times New Roman" w:hAnsi="Times New Roman"/>
                <w:sz w:val="28"/>
                <w:szCs w:val="28"/>
              </w:rPr>
              <w:t>00069</w:t>
            </w:r>
          </w:p>
        </w:tc>
        <w:tc>
          <w:tcPr>
            <w:tcW w:w="4782" w:type="dxa"/>
          </w:tcPr>
          <w:p w:rsidR="004D723F" w:rsidRDefault="004D723F" w:rsidP="002443AA">
            <w:pPr>
              <w:pStyle w:val="afc"/>
              <w:spacing w:before="60" w:line="223" w:lineRule="auto"/>
              <w:ind w:firstLine="0"/>
              <w:rPr>
                <w:rFonts w:ascii="Times New Roman" w:hAnsi="Times New Roman"/>
                <w:sz w:val="28"/>
                <w:szCs w:val="28"/>
              </w:rPr>
            </w:pPr>
            <w:r>
              <w:rPr>
                <w:rFonts w:ascii="Times New Roman" w:hAnsi="Times New Roman"/>
                <w:sz w:val="28"/>
                <w:szCs w:val="28"/>
              </w:rPr>
              <w:t>Державна реєстрація земельної ділянки з видачею витягу з Державного земельного кадастру</w:t>
            </w:r>
          </w:p>
        </w:tc>
        <w:tc>
          <w:tcPr>
            <w:tcW w:w="2313" w:type="dxa"/>
          </w:tcPr>
          <w:p w:rsidR="004D723F" w:rsidRDefault="004D723F" w:rsidP="002443AA">
            <w:pPr>
              <w:pStyle w:val="afc"/>
              <w:spacing w:before="60" w:line="223" w:lineRule="auto"/>
              <w:ind w:firstLine="0"/>
              <w:rPr>
                <w:rFonts w:ascii="Times New Roman" w:hAnsi="Times New Roman"/>
                <w:sz w:val="28"/>
                <w:szCs w:val="28"/>
              </w:rPr>
            </w:pPr>
            <w:r>
              <w:rPr>
                <w:rFonts w:ascii="Times New Roman" w:hAnsi="Times New Roman"/>
                <w:sz w:val="28"/>
                <w:szCs w:val="28"/>
              </w:rPr>
              <w:t>Закон України “Про Державний земельний кадастр”</w:t>
            </w:r>
          </w:p>
        </w:tc>
      </w:tr>
      <w:tr w:rsidR="004D723F" w:rsidTr="002443AA">
        <w:trPr>
          <w:trHeight w:val="12"/>
        </w:trPr>
        <w:tc>
          <w:tcPr>
            <w:tcW w:w="717" w:type="dxa"/>
            <w:gridSpan w:val="2"/>
          </w:tcPr>
          <w:p w:rsidR="004D723F" w:rsidRDefault="004D723F" w:rsidP="004D723F">
            <w:pPr>
              <w:pStyle w:val="afc"/>
              <w:numPr>
                <w:ilvl w:val="0"/>
                <w:numId w:val="2"/>
              </w:numPr>
              <w:spacing w:before="60" w:line="223" w:lineRule="auto"/>
              <w:ind w:hanging="720"/>
              <w:rPr>
                <w:rFonts w:ascii="Times New Roman" w:hAnsi="Times New Roman"/>
                <w:sz w:val="28"/>
                <w:szCs w:val="28"/>
              </w:rPr>
            </w:pPr>
          </w:p>
        </w:tc>
        <w:tc>
          <w:tcPr>
            <w:tcW w:w="1300" w:type="dxa"/>
          </w:tcPr>
          <w:p w:rsidR="004D723F" w:rsidRDefault="004D723F" w:rsidP="002443AA">
            <w:pPr>
              <w:pStyle w:val="afc"/>
              <w:spacing w:before="60" w:line="223" w:lineRule="auto"/>
              <w:ind w:firstLine="0"/>
              <w:jc w:val="center"/>
              <w:rPr>
                <w:rFonts w:ascii="Times New Roman" w:hAnsi="Times New Roman"/>
                <w:sz w:val="28"/>
                <w:szCs w:val="28"/>
              </w:rPr>
            </w:pPr>
            <w:r>
              <w:rPr>
                <w:rFonts w:ascii="Times New Roman" w:hAnsi="Times New Roman"/>
                <w:sz w:val="28"/>
                <w:szCs w:val="28"/>
              </w:rPr>
              <w:t>00070</w:t>
            </w:r>
          </w:p>
        </w:tc>
        <w:tc>
          <w:tcPr>
            <w:tcW w:w="4782" w:type="dxa"/>
          </w:tcPr>
          <w:p w:rsidR="004D723F" w:rsidRDefault="004D723F" w:rsidP="002443AA">
            <w:pPr>
              <w:pStyle w:val="afc"/>
              <w:spacing w:before="60" w:line="223" w:lineRule="auto"/>
              <w:ind w:firstLine="0"/>
              <w:rPr>
                <w:rFonts w:ascii="Times New Roman" w:hAnsi="Times New Roman"/>
                <w:sz w:val="28"/>
                <w:szCs w:val="28"/>
              </w:rPr>
            </w:pPr>
            <w:r>
              <w:rPr>
                <w:rFonts w:ascii="Times New Roman" w:hAnsi="Times New Roman"/>
                <w:sz w:val="28"/>
                <w:szCs w:val="28"/>
              </w:rPr>
              <w:t>Внесення до Державного земельного кадастру відомостей про земельну ділянку з видачею витягу</w:t>
            </w:r>
          </w:p>
        </w:tc>
        <w:tc>
          <w:tcPr>
            <w:tcW w:w="2313" w:type="dxa"/>
          </w:tcPr>
          <w:p w:rsidR="004D723F" w:rsidRDefault="004D723F" w:rsidP="002443AA">
            <w:pPr>
              <w:pStyle w:val="afc"/>
              <w:spacing w:before="60" w:line="223"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60" w:line="223" w:lineRule="auto"/>
              <w:ind w:hanging="720"/>
              <w:rPr>
                <w:rFonts w:ascii="Times New Roman" w:hAnsi="Times New Roman"/>
                <w:sz w:val="28"/>
                <w:szCs w:val="28"/>
              </w:rPr>
            </w:pPr>
          </w:p>
        </w:tc>
        <w:tc>
          <w:tcPr>
            <w:tcW w:w="1300" w:type="dxa"/>
          </w:tcPr>
          <w:p w:rsidR="004D723F" w:rsidRDefault="004D723F" w:rsidP="002443AA">
            <w:pPr>
              <w:pStyle w:val="afc"/>
              <w:spacing w:before="60" w:line="223" w:lineRule="auto"/>
              <w:ind w:firstLine="0"/>
              <w:jc w:val="center"/>
              <w:rPr>
                <w:rFonts w:ascii="Times New Roman" w:hAnsi="Times New Roman"/>
                <w:sz w:val="28"/>
                <w:szCs w:val="28"/>
              </w:rPr>
            </w:pPr>
            <w:r>
              <w:rPr>
                <w:rFonts w:ascii="Times New Roman" w:hAnsi="Times New Roman"/>
                <w:sz w:val="28"/>
                <w:szCs w:val="28"/>
              </w:rPr>
              <w:t>00071</w:t>
            </w:r>
          </w:p>
        </w:tc>
        <w:tc>
          <w:tcPr>
            <w:tcW w:w="4782" w:type="dxa"/>
          </w:tcPr>
          <w:p w:rsidR="004D723F" w:rsidRDefault="004D723F" w:rsidP="002443AA">
            <w:pPr>
              <w:pStyle w:val="afc"/>
              <w:spacing w:before="60" w:line="223" w:lineRule="auto"/>
              <w:ind w:firstLine="0"/>
              <w:rPr>
                <w:rFonts w:ascii="Times New Roman" w:hAnsi="Times New Roman"/>
                <w:sz w:val="28"/>
                <w:szCs w:val="28"/>
              </w:rPr>
            </w:pPr>
            <w:r>
              <w:rPr>
                <w:rFonts w:ascii="Times New Roman" w:hAnsi="Times New Roman"/>
                <w:sz w:val="28"/>
                <w:szCs w:val="28"/>
              </w:rPr>
              <w:t>Внесення до Державного земельного кадастру змін до відомостей про земельну ділянку з видачею витягу</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Державний земельний кадастр”</w:t>
            </w:r>
          </w:p>
        </w:tc>
      </w:tr>
      <w:tr w:rsidR="004D723F" w:rsidTr="002443AA">
        <w:trPr>
          <w:trHeight w:val="12"/>
        </w:trPr>
        <w:tc>
          <w:tcPr>
            <w:tcW w:w="717" w:type="dxa"/>
            <w:gridSpan w:val="2"/>
          </w:tcPr>
          <w:p w:rsidR="004D723F" w:rsidRDefault="004D723F" w:rsidP="004D723F">
            <w:pPr>
              <w:pStyle w:val="afc"/>
              <w:numPr>
                <w:ilvl w:val="0"/>
                <w:numId w:val="2"/>
              </w:numPr>
              <w:spacing w:before="80" w:line="223" w:lineRule="auto"/>
              <w:ind w:hanging="720"/>
              <w:rPr>
                <w:rFonts w:ascii="Times New Roman" w:hAnsi="Times New Roman"/>
                <w:sz w:val="28"/>
                <w:szCs w:val="28"/>
              </w:rPr>
            </w:pPr>
          </w:p>
        </w:tc>
        <w:tc>
          <w:tcPr>
            <w:tcW w:w="1300" w:type="dxa"/>
          </w:tcPr>
          <w:p w:rsidR="004D723F" w:rsidRDefault="004D723F" w:rsidP="002443AA">
            <w:pPr>
              <w:pStyle w:val="afc"/>
              <w:spacing w:before="80" w:line="223" w:lineRule="auto"/>
              <w:ind w:firstLine="0"/>
              <w:jc w:val="center"/>
              <w:rPr>
                <w:rFonts w:ascii="Times New Roman" w:hAnsi="Times New Roman"/>
                <w:sz w:val="28"/>
                <w:szCs w:val="28"/>
              </w:rPr>
            </w:pPr>
            <w:r>
              <w:rPr>
                <w:rFonts w:ascii="Times New Roman" w:hAnsi="Times New Roman"/>
                <w:sz w:val="28"/>
                <w:szCs w:val="28"/>
              </w:rPr>
              <w:t>00072</w:t>
            </w:r>
          </w:p>
        </w:tc>
        <w:tc>
          <w:tcPr>
            <w:tcW w:w="4782" w:type="dxa"/>
          </w:tcPr>
          <w:p w:rsidR="004D723F" w:rsidRDefault="004D723F" w:rsidP="002443AA">
            <w:pPr>
              <w:pStyle w:val="afc"/>
              <w:spacing w:before="80" w:line="223" w:lineRule="auto"/>
              <w:ind w:firstLine="0"/>
              <w:rPr>
                <w:rFonts w:ascii="Times New Roman" w:hAnsi="Times New Roman"/>
                <w:sz w:val="28"/>
                <w:szCs w:val="28"/>
              </w:rPr>
            </w:pPr>
            <w:r>
              <w:rPr>
                <w:rFonts w:ascii="Times New Roman" w:hAnsi="Times New Roman"/>
                <w:sz w:val="28"/>
                <w:szCs w:val="28"/>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2313" w:type="dxa"/>
          </w:tcPr>
          <w:p w:rsidR="004D723F" w:rsidRDefault="004D723F" w:rsidP="002443AA">
            <w:pPr>
              <w:pStyle w:val="afc"/>
              <w:spacing w:before="80" w:line="223"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80" w:line="223" w:lineRule="auto"/>
              <w:ind w:hanging="720"/>
              <w:rPr>
                <w:rFonts w:ascii="Times New Roman" w:hAnsi="Times New Roman"/>
                <w:sz w:val="28"/>
                <w:szCs w:val="28"/>
              </w:rPr>
            </w:pPr>
          </w:p>
        </w:tc>
        <w:tc>
          <w:tcPr>
            <w:tcW w:w="1300" w:type="dxa"/>
          </w:tcPr>
          <w:p w:rsidR="004D723F" w:rsidRDefault="004D723F" w:rsidP="002443AA">
            <w:pPr>
              <w:pStyle w:val="afc"/>
              <w:spacing w:before="80" w:line="223" w:lineRule="auto"/>
              <w:ind w:firstLine="0"/>
              <w:jc w:val="center"/>
              <w:rPr>
                <w:rFonts w:ascii="Times New Roman" w:hAnsi="Times New Roman"/>
                <w:sz w:val="28"/>
                <w:szCs w:val="28"/>
              </w:rPr>
            </w:pPr>
            <w:r>
              <w:rPr>
                <w:rFonts w:ascii="Times New Roman" w:hAnsi="Times New Roman"/>
                <w:sz w:val="28"/>
                <w:szCs w:val="28"/>
              </w:rPr>
              <w:t>00074</w:t>
            </w:r>
          </w:p>
        </w:tc>
        <w:tc>
          <w:tcPr>
            <w:tcW w:w="4782" w:type="dxa"/>
          </w:tcPr>
          <w:p w:rsidR="004D723F" w:rsidRDefault="004D723F" w:rsidP="002443AA">
            <w:pPr>
              <w:pStyle w:val="afc"/>
              <w:spacing w:before="80" w:line="223" w:lineRule="auto"/>
              <w:ind w:firstLine="0"/>
              <w:rPr>
                <w:rFonts w:ascii="Times New Roman" w:hAnsi="Times New Roman"/>
                <w:sz w:val="28"/>
                <w:szCs w:val="28"/>
              </w:rPr>
            </w:pPr>
            <w:r>
              <w:rPr>
                <w:rFonts w:ascii="Times New Roman" w:hAnsi="Times New Roman"/>
                <w:sz w:val="28"/>
                <w:szCs w:val="28"/>
              </w:rPr>
              <w:t>Внесення до Державного земельного кадастру відомостей про землі в межах територій адміністративно-територіальних одиниць з видачею витягу</w:t>
            </w:r>
          </w:p>
        </w:tc>
        <w:tc>
          <w:tcPr>
            <w:tcW w:w="2313" w:type="dxa"/>
          </w:tcPr>
          <w:p w:rsidR="004D723F" w:rsidRDefault="004D723F" w:rsidP="002443AA">
            <w:pPr>
              <w:pStyle w:val="afc"/>
              <w:spacing w:before="80" w:line="223"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80" w:line="223" w:lineRule="auto"/>
              <w:ind w:hanging="720"/>
              <w:rPr>
                <w:rFonts w:ascii="Times New Roman" w:hAnsi="Times New Roman"/>
                <w:sz w:val="28"/>
                <w:szCs w:val="28"/>
              </w:rPr>
            </w:pPr>
          </w:p>
        </w:tc>
        <w:tc>
          <w:tcPr>
            <w:tcW w:w="1300" w:type="dxa"/>
          </w:tcPr>
          <w:p w:rsidR="004D723F" w:rsidRDefault="004D723F" w:rsidP="002443AA">
            <w:pPr>
              <w:pStyle w:val="afc"/>
              <w:spacing w:before="80" w:line="223" w:lineRule="auto"/>
              <w:ind w:firstLine="0"/>
              <w:jc w:val="center"/>
              <w:rPr>
                <w:rFonts w:ascii="Times New Roman" w:hAnsi="Times New Roman"/>
                <w:sz w:val="28"/>
                <w:szCs w:val="28"/>
              </w:rPr>
            </w:pPr>
            <w:r>
              <w:rPr>
                <w:rFonts w:ascii="Times New Roman" w:hAnsi="Times New Roman"/>
                <w:sz w:val="28"/>
                <w:szCs w:val="28"/>
              </w:rPr>
              <w:t>00075</w:t>
            </w:r>
          </w:p>
        </w:tc>
        <w:tc>
          <w:tcPr>
            <w:tcW w:w="4782" w:type="dxa"/>
          </w:tcPr>
          <w:p w:rsidR="004D723F" w:rsidRDefault="004D723F" w:rsidP="002443AA">
            <w:pPr>
              <w:pStyle w:val="afc"/>
              <w:spacing w:before="80" w:line="223" w:lineRule="auto"/>
              <w:ind w:firstLine="0"/>
              <w:rPr>
                <w:rFonts w:ascii="Times New Roman" w:hAnsi="Times New Roman"/>
                <w:sz w:val="28"/>
                <w:szCs w:val="28"/>
              </w:rPr>
            </w:pPr>
            <w:r>
              <w:rPr>
                <w:rFonts w:ascii="Times New Roman" w:hAnsi="Times New Roman"/>
                <w:sz w:val="28"/>
                <w:szCs w:val="28"/>
              </w:rPr>
              <w:t>Внесення до Державного земельного кадастру змін до відомостей про землі в межах територій адміністративно-територіальних одиниць з видачею витягу</w:t>
            </w:r>
          </w:p>
        </w:tc>
        <w:tc>
          <w:tcPr>
            <w:tcW w:w="2313" w:type="dxa"/>
          </w:tcPr>
          <w:p w:rsidR="004D723F" w:rsidRDefault="004D723F" w:rsidP="002443AA">
            <w:pPr>
              <w:pStyle w:val="afc"/>
              <w:spacing w:before="80" w:line="223"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80" w:line="223" w:lineRule="auto"/>
              <w:ind w:hanging="720"/>
              <w:rPr>
                <w:rFonts w:ascii="Times New Roman" w:hAnsi="Times New Roman"/>
                <w:sz w:val="28"/>
                <w:szCs w:val="28"/>
              </w:rPr>
            </w:pPr>
          </w:p>
        </w:tc>
        <w:tc>
          <w:tcPr>
            <w:tcW w:w="1300" w:type="dxa"/>
          </w:tcPr>
          <w:p w:rsidR="004D723F" w:rsidRDefault="004D723F" w:rsidP="002443AA">
            <w:pPr>
              <w:pStyle w:val="afc"/>
              <w:spacing w:before="80" w:line="223" w:lineRule="auto"/>
              <w:ind w:firstLine="0"/>
              <w:jc w:val="center"/>
              <w:rPr>
                <w:rFonts w:ascii="Times New Roman" w:hAnsi="Times New Roman"/>
                <w:sz w:val="28"/>
                <w:szCs w:val="28"/>
              </w:rPr>
            </w:pPr>
            <w:r>
              <w:rPr>
                <w:rFonts w:ascii="Times New Roman" w:hAnsi="Times New Roman"/>
                <w:sz w:val="28"/>
                <w:szCs w:val="28"/>
              </w:rPr>
              <w:t>00079</w:t>
            </w:r>
          </w:p>
        </w:tc>
        <w:tc>
          <w:tcPr>
            <w:tcW w:w="4782" w:type="dxa"/>
          </w:tcPr>
          <w:p w:rsidR="004D723F" w:rsidRDefault="004D723F" w:rsidP="002443AA">
            <w:pPr>
              <w:pStyle w:val="afc"/>
              <w:spacing w:before="80" w:line="223" w:lineRule="auto"/>
              <w:ind w:firstLine="0"/>
              <w:rPr>
                <w:rFonts w:ascii="Times New Roman" w:hAnsi="Times New Roman"/>
                <w:sz w:val="28"/>
                <w:szCs w:val="28"/>
              </w:rPr>
            </w:pPr>
            <w:r>
              <w:rPr>
                <w:rFonts w:ascii="Times New Roman" w:hAnsi="Times New Roman"/>
                <w:sz w:val="28"/>
                <w:szCs w:val="28"/>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2313" w:type="dxa"/>
          </w:tcPr>
          <w:p w:rsidR="004D723F" w:rsidRDefault="004D723F" w:rsidP="002443AA">
            <w:pPr>
              <w:pStyle w:val="afc"/>
              <w:spacing w:before="80" w:line="223"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80" w:line="223" w:lineRule="auto"/>
              <w:ind w:hanging="720"/>
              <w:rPr>
                <w:rFonts w:ascii="Times New Roman" w:hAnsi="Times New Roman"/>
                <w:sz w:val="28"/>
                <w:szCs w:val="28"/>
              </w:rPr>
            </w:pPr>
          </w:p>
        </w:tc>
        <w:tc>
          <w:tcPr>
            <w:tcW w:w="1300" w:type="dxa"/>
          </w:tcPr>
          <w:p w:rsidR="004D723F" w:rsidRDefault="004D723F" w:rsidP="002443AA">
            <w:pPr>
              <w:pStyle w:val="afc"/>
              <w:spacing w:before="80" w:line="223" w:lineRule="auto"/>
              <w:ind w:firstLine="0"/>
              <w:jc w:val="center"/>
              <w:rPr>
                <w:rFonts w:ascii="Times New Roman" w:hAnsi="Times New Roman"/>
                <w:sz w:val="28"/>
                <w:szCs w:val="28"/>
              </w:rPr>
            </w:pPr>
            <w:r>
              <w:rPr>
                <w:rFonts w:ascii="Times New Roman" w:hAnsi="Times New Roman"/>
                <w:sz w:val="28"/>
                <w:szCs w:val="28"/>
              </w:rPr>
              <w:t>00078</w:t>
            </w:r>
          </w:p>
        </w:tc>
        <w:tc>
          <w:tcPr>
            <w:tcW w:w="4782" w:type="dxa"/>
          </w:tcPr>
          <w:p w:rsidR="004D723F" w:rsidRDefault="004D723F" w:rsidP="002443AA">
            <w:pPr>
              <w:pStyle w:val="afc"/>
              <w:spacing w:before="80" w:line="223" w:lineRule="auto"/>
              <w:ind w:firstLine="0"/>
              <w:rPr>
                <w:rFonts w:ascii="Times New Roman" w:hAnsi="Times New Roman"/>
                <w:sz w:val="28"/>
                <w:szCs w:val="28"/>
              </w:rPr>
            </w:pPr>
            <w:r>
              <w:rPr>
                <w:rFonts w:ascii="Times New Roman" w:hAnsi="Times New Roman"/>
                <w:sz w:val="28"/>
                <w:szCs w:val="28"/>
              </w:rPr>
              <w:t>Державна реєстрація обмежень у використанні земель з видачею витягу</w:t>
            </w:r>
          </w:p>
          <w:p w:rsidR="004D723F" w:rsidRDefault="004D723F" w:rsidP="002443AA">
            <w:pPr>
              <w:pStyle w:val="afc"/>
              <w:spacing w:before="80" w:line="223" w:lineRule="auto"/>
              <w:ind w:firstLine="0"/>
              <w:rPr>
                <w:rFonts w:ascii="Times New Roman" w:hAnsi="Times New Roman"/>
                <w:sz w:val="28"/>
                <w:szCs w:val="28"/>
              </w:rPr>
            </w:pPr>
          </w:p>
        </w:tc>
        <w:tc>
          <w:tcPr>
            <w:tcW w:w="2313" w:type="dxa"/>
          </w:tcPr>
          <w:p w:rsidR="004D723F" w:rsidRDefault="004D723F" w:rsidP="002443AA">
            <w:pPr>
              <w:pStyle w:val="afc"/>
              <w:spacing w:before="80" w:line="223"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00081</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Виправлення технічної помилки у відомостях Державного земельного кадастру не з вини органу, що здійснює його ведення</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Державний земельний кадастр”</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00080</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2313"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00035</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00059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00060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відомостей з Державного земельного кадастру у формі витягу з Державного земельного кадастру про земельну ділянку</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00061</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відомостей з Державного земельного кадастру у формі довідки, що містить узагальнену інформацію про землі (території)</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00062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00063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Державний земельний кадастр”</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00064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довідки про наявність та розмір земельної частки (паю)</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00065</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Надання довідки про наявність у Державному земельному кадастрі </w:t>
            </w:r>
            <w:r>
              <w:rPr>
                <w:rFonts w:ascii="Times New Roman" w:hAnsi="Times New Roman"/>
                <w:sz w:val="28"/>
                <w:szCs w:val="28"/>
              </w:rPr>
              <w:lastRenderedPageBreak/>
              <w:t xml:space="preserve">відомостей про одержання у власність земельної ділянки у межах норм безоплатної приватизації за певним видом її цільового призначення </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lastRenderedPageBreak/>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01254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довідки про осіб, які отримали доступ до інформації про суб’єкта речового права у Державному земельному кадастрі</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00207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дозволу на розроблення проекту землеустрою щодо відведення земельної ділянки для послідуючого продажу</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00199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дозволу на розроблення проекту землеустрою щодо відведення земельної ділянки у користування</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00210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Державний земельний кадастр”</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00198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згоди на передачу орендованої земельної ділянки в суборенду</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оренду землі”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00213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права користування чужою земельною ділянкою для забудови (суперфіцій)</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Державний земельний кадастр”</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00066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відомостей з документації із землеустрою, що включена до Державного фонду документації із землеустрою</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землеустрій”</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00068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витягу з технічної документації про нормативну грошову оцінку земельної ділянки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оцінку земель”</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01161</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Земельний кодекс України, Закон України “Про Перелік документів дозвільного характеру у сфері господарської діяльності”</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00175</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 xml:space="preserve">Видача рішення про припинення </w:t>
            </w:r>
            <w:r>
              <w:rPr>
                <w:rFonts w:ascii="Times New Roman" w:hAnsi="Times New Roman"/>
                <w:sz w:val="28"/>
                <w:szCs w:val="28"/>
              </w:rPr>
              <w:lastRenderedPageBreak/>
              <w:t>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lastRenderedPageBreak/>
              <w:t xml:space="preserve">Земельний </w:t>
            </w:r>
            <w:r>
              <w:rPr>
                <w:rFonts w:ascii="Times New Roman" w:hAnsi="Times New Roman"/>
                <w:sz w:val="28"/>
                <w:szCs w:val="28"/>
              </w:rPr>
              <w:lastRenderedPageBreak/>
              <w:t>кодекс України</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00174</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Видача рішення про продаж земельних ділянок державної та комунальної власності</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Земельний кодекс України, Закон України “Про Перелік документів дозвільного характеру у сфері господарської діяльності”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00244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довідки про наявність у фізичної особи земельних ділянок</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Податковий кодекс України</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00176</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Видача дозволу на розроблення проекту землеустрою щодо відведення земельної ділянки у межах безоплатної приватизації</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Земельний кодекс України</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00217</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Затвердження проекту землеустрою щодо відведення земельної ділянки у разі зміни її цільового призначення</w:t>
            </w:r>
          </w:p>
        </w:tc>
        <w:tc>
          <w:tcPr>
            <w:tcW w:w="2313"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00180</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Затвердження технічної документації з бонітування ґрунтів</w:t>
            </w:r>
          </w:p>
        </w:tc>
        <w:tc>
          <w:tcPr>
            <w:tcW w:w="2313"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00181</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Затвердження технічної документації з економічної оцінки земель</w:t>
            </w:r>
          </w:p>
        </w:tc>
        <w:tc>
          <w:tcPr>
            <w:tcW w:w="2313"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00179</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Затвердження технічної документації з нормативної грошової оцінки земельної ділянки у межах населених пунктів</w:t>
            </w:r>
          </w:p>
          <w:p w:rsidR="004D723F" w:rsidRDefault="004D723F" w:rsidP="002443AA">
            <w:pPr>
              <w:pStyle w:val="afc"/>
              <w:spacing w:before="60" w:line="228" w:lineRule="auto"/>
              <w:ind w:firstLine="0"/>
              <w:rPr>
                <w:rFonts w:ascii="Times New Roman" w:hAnsi="Times New Roman"/>
                <w:sz w:val="28"/>
                <w:szCs w:val="28"/>
              </w:rPr>
            </w:pPr>
          </w:p>
        </w:tc>
        <w:tc>
          <w:tcPr>
            <w:tcW w:w="2313"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00182</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Затвердження проекту землеустрою щодо відведення земельної ділянки</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Земельний кодекс України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00192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Припинення права оренди земельної ділянки або її частини у разі добровільної відмови орендаря</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00208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Продаж не на конкурентних засадах земельної ділянки несільськогосподарського призначення, на якій розташовані об’єкти нерухомого майна, які перебувають у власності громадян та юридичних осіб</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00190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Оформлення паспорта прив’язки </w:t>
            </w:r>
            <w:r>
              <w:rPr>
                <w:rFonts w:ascii="Times New Roman" w:hAnsi="Times New Roman"/>
                <w:sz w:val="28"/>
                <w:szCs w:val="28"/>
              </w:rPr>
              <w:lastRenderedPageBreak/>
              <w:t>тимчасової споруди для провадження підприємницької діяльності</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lastRenderedPageBreak/>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00193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Продовження строку дії паспорта прив’язки тимчасової споруди для провадження підприємницької діяльності</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регулювання містобудівної діяльності”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00191</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Внесення змін до паспорта прив’язки тимчасової споруди для провадження підприємницької діяльності</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00153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присвоєння адреси об’єкту нерухомого майна</w:t>
            </w:r>
          </w:p>
          <w:p w:rsidR="004D723F" w:rsidRDefault="004D723F" w:rsidP="002443AA">
            <w:pPr>
              <w:pStyle w:val="afc"/>
              <w:spacing w:line="228" w:lineRule="auto"/>
              <w:ind w:firstLine="0"/>
              <w:rPr>
                <w:rFonts w:ascii="Times New Roman" w:hAnsi="Times New Roman"/>
                <w:sz w:val="28"/>
                <w:szCs w:val="28"/>
              </w:rPr>
            </w:pP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01240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зміну адреси об’єкта нерухомого майна</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регулювання містобудівної діяльності”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01330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кадастрової довідки з містобудівного кадастру</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01784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у користування водних об’єктів на умовах оренди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Земельний кодекс України, Цивільний кодекс України, Закон України “Про оренду землі”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01785</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Поновлення договору оренди водних об’єктів</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80" w:line="228" w:lineRule="auto"/>
              <w:ind w:hanging="720"/>
              <w:rPr>
                <w:rFonts w:ascii="Times New Roman" w:hAnsi="Times New Roman"/>
                <w:sz w:val="28"/>
                <w:szCs w:val="28"/>
              </w:rPr>
            </w:pPr>
          </w:p>
        </w:tc>
        <w:tc>
          <w:tcPr>
            <w:tcW w:w="1300" w:type="dxa"/>
          </w:tcPr>
          <w:p w:rsidR="004D723F" w:rsidRDefault="004D723F" w:rsidP="002443AA">
            <w:pPr>
              <w:pStyle w:val="afc"/>
              <w:spacing w:before="80" w:line="228" w:lineRule="auto"/>
              <w:ind w:firstLine="0"/>
              <w:jc w:val="center"/>
              <w:rPr>
                <w:rFonts w:ascii="Times New Roman" w:hAnsi="Times New Roman"/>
                <w:sz w:val="28"/>
                <w:szCs w:val="28"/>
              </w:rPr>
            </w:pPr>
            <w:r>
              <w:rPr>
                <w:rFonts w:ascii="Times New Roman" w:hAnsi="Times New Roman"/>
                <w:sz w:val="28"/>
                <w:szCs w:val="28"/>
              </w:rPr>
              <w:t>00983</w:t>
            </w:r>
          </w:p>
        </w:tc>
        <w:tc>
          <w:tcPr>
            <w:tcW w:w="4782" w:type="dxa"/>
          </w:tcPr>
          <w:p w:rsidR="004D723F" w:rsidRDefault="004D723F" w:rsidP="002443AA">
            <w:pPr>
              <w:pStyle w:val="afc"/>
              <w:spacing w:before="80" w:line="228" w:lineRule="auto"/>
              <w:ind w:firstLine="0"/>
              <w:rPr>
                <w:rFonts w:ascii="Times New Roman" w:hAnsi="Times New Roman"/>
                <w:sz w:val="28"/>
                <w:szCs w:val="28"/>
              </w:rPr>
            </w:pPr>
            <w:r>
              <w:rPr>
                <w:rFonts w:ascii="Times New Roman" w:hAnsi="Times New Roman"/>
                <w:sz w:val="28"/>
                <w:szCs w:val="28"/>
              </w:rPr>
              <w:t>Внесення змін до актових записів цивільного стану, їх поновлення та анулювання</w:t>
            </w:r>
          </w:p>
        </w:tc>
        <w:tc>
          <w:tcPr>
            <w:tcW w:w="2313" w:type="dxa"/>
          </w:tcPr>
          <w:p w:rsidR="004D723F" w:rsidRDefault="004D723F" w:rsidP="002443AA">
            <w:pPr>
              <w:pStyle w:val="afc"/>
              <w:spacing w:before="80" w:line="228" w:lineRule="auto"/>
              <w:ind w:firstLine="0"/>
              <w:rPr>
                <w:rFonts w:ascii="Times New Roman" w:hAnsi="Times New Roman"/>
                <w:sz w:val="28"/>
                <w:szCs w:val="28"/>
              </w:rPr>
            </w:pPr>
            <w:r>
              <w:rPr>
                <w:rFonts w:ascii="Times New Roman" w:hAnsi="Times New Roman"/>
                <w:sz w:val="28"/>
                <w:szCs w:val="28"/>
              </w:rPr>
              <w:t>Закон України “Про державну реєстрацію актів цивільного стану”</w:t>
            </w:r>
          </w:p>
        </w:tc>
      </w:tr>
      <w:tr w:rsidR="004D723F" w:rsidTr="002443AA">
        <w:trPr>
          <w:trHeight w:val="12"/>
        </w:trPr>
        <w:tc>
          <w:tcPr>
            <w:tcW w:w="717" w:type="dxa"/>
            <w:gridSpan w:val="2"/>
          </w:tcPr>
          <w:p w:rsidR="004D723F" w:rsidRDefault="004D723F" w:rsidP="004D723F">
            <w:pPr>
              <w:pStyle w:val="afc"/>
              <w:numPr>
                <w:ilvl w:val="0"/>
                <w:numId w:val="2"/>
              </w:numPr>
              <w:spacing w:before="80" w:line="228" w:lineRule="auto"/>
              <w:ind w:hanging="720"/>
              <w:rPr>
                <w:rFonts w:ascii="Times New Roman" w:hAnsi="Times New Roman"/>
                <w:sz w:val="28"/>
                <w:szCs w:val="28"/>
              </w:rPr>
            </w:pPr>
          </w:p>
        </w:tc>
        <w:tc>
          <w:tcPr>
            <w:tcW w:w="1300" w:type="dxa"/>
          </w:tcPr>
          <w:p w:rsidR="004D723F" w:rsidRDefault="004D723F" w:rsidP="002443AA">
            <w:pPr>
              <w:pStyle w:val="afc"/>
              <w:spacing w:before="80" w:line="228" w:lineRule="auto"/>
              <w:ind w:firstLine="0"/>
              <w:jc w:val="center"/>
              <w:rPr>
                <w:rFonts w:ascii="Times New Roman" w:hAnsi="Times New Roman"/>
                <w:sz w:val="28"/>
                <w:szCs w:val="28"/>
              </w:rPr>
            </w:pPr>
            <w:r>
              <w:rPr>
                <w:rFonts w:ascii="Times New Roman" w:hAnsi="Times New Roman"/>
                <w:sz w:val="28"/>
                <w:szCs w:val="28"/>
              </w:rPr>
              <w:t>00030</w:t>
            </w:r>
          </w:p>
        </w:tc>
        <w:tc>
          <w:tcPr>
            <w:tcW w:w="4782" w:type="dxa"/>
          </w:tcPr>
          <w:p w:rsidR="004D723F" w:rsidRDefault="004D723F" w:rsidP="002443AA">
            <w:pPr>
              <w:pStyle w:val="afc"/>
              <w:spacing w:before="80" w:line="228" w:lineRule="auto"/>
              <w:ind w:firstLine="0"/>
              <w:rPr>
                <w:rFonts w:ascii="Times New Roman" w:hAnsi="Times New Roman"/>
                <w:sz w:val="28"/>
                <w:szCs w:val="28"/>
              </w:rPr>
            </w:pPr>
            <w:r>
              <w:rPr>
                <w:rFonts w:ascii="Times New Roman" w:hAnsi="Times New Roman"/>
                <w:sz w:val="28"/>
                <w:szCs w:val="28"/>
              </w:rPr>
              <w:t>Державна реєстрація народження дитини та її походження</w:t>
            </w:r>
          </w:p>
        </w:tc>
        <w:tc>
          <w:tcPr>
            <w:tcW w:w="2313" w:type="dxa"/>
          </w:tcPr>
          <w:p w:rsidR="004D723F" w:rsidRDefault="004D723F" w:rsidP="002443AA">
            <w:pPr>
              <w:pStyle w:val="afc"/>
              <w:spacing w:before="80"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00031</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шлюбу</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Закон України “Про державну реєстрацію актів цивільного стану” </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00032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розірвання шлюбу</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00868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зміни імені</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00033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Державна реєстрація смерті</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01418</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Видача витягу з Державного реєстру актів цивільного стану громадян</w:t>
            </w:r>
          </w:p>
        </w:tc>
        <w:tc>
          <w:tcPr>
            <w:tcW w:w="2313"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01854</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Повторна видача свідоцтва про державну реєстрацію акта цивільного стану</w:t>
            </w:r>
          </w:p>
        </w:tc>
        <w:tc>
          <w:tcPr>
            <w:tcW w:w="2313"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01369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Комплексна послуга “єМалятко”:</w:t>
            </w:r>
          </w:p>
        </w:tc>
        <w:tc>
          <w:tcPr>
            <w:tcW w:w="2313" w:type="dxa"/>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2443AA">
            <w:pPr>
              <w:pStyle w:val="afc"/>
              <w:spacing w:line="228" w:lineRule="auto"/>
              <w:ind w:firstLine="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1) державна реєстрація народження та визначення походження дитини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державну реєстрацію актів цивільного стану”</w:t>
            </w:r>
          </w:p>
        </w:tc>
      </w:tr>
      <w:tr w:rsidR="004D723F" w:rsidTr="002443AA">
        <w:trPr>
          <w:trHeight w:val="12"/>
        </w:trPr>
        <w:tc>
          <w:tcPr>
            <w:tcW w:w="717" w:type="dxa"/>
            <w:gridSpan w:val="2"/>
          </w:tcPr>
          <w:p w:rsidR="004D723F" w:rsidRDefault="004D723F" w:rsidP="002443AA">
            <w:pPr>
              <w:pStyle w:val="afc"/>
              <w:spacing w:line="228" w:lineRule="auto"/>
              <w:ind w:left="360"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2) реєстрація місця проживання</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свободу пересування та вільний вибір місця проживання в Україні”</w:t>
            </w:r>
          </w:p>
        </w:tc>
      </w:tr>
      <w:tr w:rsidR="004D723F" w:rsidTr="002443AA">
        <w:trPr>
          <w:trHeight w:val="12"/>
        </w:trPr>
        <w:tc>
          <w:tcPr>
            <w:tcW w:w="717" w:type="dxa"/>
            <w:gridSpan w:val="2"/>
          </w:tcPr>
          <w:p w:rsidR="004D723F" w:rsidRDefault="004D723F" w:rsidP="002443AA">
            <w:pPr>
              <w:pStyle w:val="afc"/>
              <w:spacing w:line="228" w:lineRule="auto"/>
              <w:ind w:left="360"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3) призначення допомоги при народженні дитини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державну допомогу сім’ям з дітьми”</w:t>
            </w:r>
          </w:p>
        </w:tc>
      </w:tr>
      <w:tr w:rsidR="004D723F" w:rsidTr="002443AA">
        <w:trPr>
          <w:trHeight w:val="12"/>
        </w:trPr>
        <w:tc>
          <w:tcPr>
            <w:tcW w:w="717" w:type="dxa"/>
            <w:gridSpan w:val="2"/>
          </w:tcPr>
          <w:p w:rsidR="004D723F" w:rsidRDefault="004D723F" w:rsidP="002443AA">
            <w:pPr>
              <w:pStyle w:val="afc"/>
              <w:spacing w:line="228" w:lineRule="auto"/>
              <w:ind w:left="360"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4) призначення допомоги на дітей, які виховуються у багатодітних сім’ях</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охорону дитинства”</w:t>
            </w:r>
          </w:p>
        </w:tc>
      </w:tr>
      <w:tr w:rsidR="004D723F" w:rsidTr="002443AA">
        <w:trPr>
          <w:trHeight w:val="12"/>
        </w:trPr>
        <w:tc>
          <w:tcPr>
            <w:tcW w:w="717" w:type="dxa"/>
            <w:gridSpan w:val="2"/>
          </w:tcPr>
          <w:p w:rsidR="004D723F" w:rsidRDefault="004D723F" w:rsidP="002443AA">
            <w:pPr>
              <w:pStyle w:val="afc"/>
              <w:spacing w:line="228" w:lineRule="auto"/>
              <w:ind w:left="360"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5) внесення відомостей про дитину до Реєстру пацієнтів, що ведеться у центральній базі даних електронної системи охорони здоров’я</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державні фінансові гарантії медичного обслуговування населення”</w:t>
            </w:r>
          </w:p>
        </w:tc>
      </w:tr>
      <w:tr w:rsidR="004D723F" w:rsidTr="002443AA">
        <w:trPr>
          <w:trHeight w:val="12"/>
        </w:trPr>
        <w:tc>
          <w:tcPr>
            <w:tcW w:w="717" w:type="dxa"/>
            <w:gridSpan w:val="2"/>
          </w:tcPr>
          <w:p w:rsidR="004D723F" w:rsidRDefault="004D723F" w:rsidP="002443AA">
            <w:pPr>
              <w:pStyle w:val="afc"/>
              <w:spacing w:line="228" w:lineRule="auto"/>
              <w:ind w:left="360"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6) реєстрація у Державному реєстрі фізичних осіб — платників податків</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Податковий кодекс України</w:t>
            </w:r>
          </w:p>
        </w:tc>
      </w:tr>
      <w:tr w:rsidR="004D723F" w:rsidTr="002443AA">
        <w:trPr>
          <w:trHeight w:val="12"/>
        </w:trPr>
        <w:tc>
          <w:tcPr>
            <w:tcW w:w="717" w:type="dxa"/>
            <w:gridSpan w:val="2"/>
          </w:tcPr>
          <w:p w:rsidR="004D723F" w:rsidRDefault="004D723F" w:rsidP="002443AA">
            <w:pPr>
              <w:pStyle w:val="afc"/>
              <w:spacing w:line="228" w:lineRule="auto"/>
              <w:ind w:left="360"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7) видача посвідчень батьків багатодітної сім’ї та дитини з багатодітної сім’ї</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охорону дитинства”</w:t>
            </w:r>
          </w:p>
        </w:tc>
      </w:tr>
      <w:tr w:rsidR="004D723F" w:rsidTr="002443AA">
        <w:trPr>
          <w:trHeight w:val="12"/>
        </w:trPr>
        <w:tc>
          <w:tcPr>
            <w:tcW w:w="717" w:type="dxa"/>
            <w:gridSpan w:val="2"/>
          </w:tcPr>
          <w:p w:rsidR="004D723F" w:rsidRDefault="004D723F" w:rsidP="002443AA">
            <w:pPr>
              <w:pStyle w:val="afc"/>
              <w:spacing w:line="228" w:lineRule="auto"/>
              <w:ind w:left="360"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8) визначення належності новонародженої дитини до громадянства України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громадянство України”</w:t>
            </w:r>
          </w:p>
        </w:tc>
      </w:tr>
      <w:tr w:rsidR="004D723F" w:rsidTr="002443AA">
        <w:trPr>
          <w:trHeight w:val="12"/>
        </w:trPr>
        <w:tc>
          <w:tcPr>
            <w:tcW w:w="717" w:type="dxa"/>
            <w:gridSpan w:val="2"/>
          </w:tcPr>
          <w:p w:rsidR="004D723F" w:rsidRDefault="004D723F" w:rsidP="002443AA">
            <w:pPr>
              <w:pStyle w:val="afc"/>
              <w:spacing w:line="228" w:lineRule="auto"/>
              <w:ind w:left="360"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9) внесення інформації про новонароджену дитину до Єдиного державного демографічного реєстру з </w:t>
            </w:r>
            <w:r>
              <w:rPr>
                <w:rFonts w:ascii="Times New Roman" w:hAnsi="Times New Roman"/>
                <w:sz w:val="28"/>
                <w:szCs w:val="28"/>
              </w:rPr>
              <w:lastRenderedPageBreak/>
              <w:t>присвоєнням унікального номера запису в ньому</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lastRenderedPageBreak/>
              <w:t xml:space="preserve">Закон України “Про Єдиний державний </w:t>
            </w:r>
            <w:r>
              <w:rPr>
                <w:rFonts w:ascii="Times New Roman" w:hAnsi="Times New Roman"/>
                <w:sz w:val="28"/>
                <w:szCs w:val="28"/>
              </w:rPr>
              <w:lastRenderedPageBreak/>
              <w:t>демографічний реєстр та документи, що підтверджують громадянство України, посвідчують особу чи її спеціальний статус”</w:t>
            </w:r>
          </w:p>
        </w:tc>
      </w:tr>
      <w:tr w:rsidR="004D723F" w:rsidTr="002443AA">
        <w:trPr>
          <w:trHeight w:val="12"/>
        </w:trPr>
        <w:tc>
          <w:tcPr>
            <w:tcW w:w="717" w:type="dxa"/>
            <w:gridSpan w:val="2"/>
          </w:tcPr>
          <w:p w:rsidR="004D723F" w:rsidRDefault="004D723F" w:rsidP="002443AA">
            <w:pPr>
              <w:pStyle w:val="afc"/>
              <w:spacing w:line="228" w:lineRule="auto"/>
              <w:ind w:left="360"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10) надання одноразової натуральної допомоги “пакунок малюка” за місцем проживання або перебування її отримувача</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державну допомогу сім’ям з дітьми”</w:t>
            </w:r>
          </w:p>
        </w:tc>
      </w:tr>
      <w:tr w:rsidR="004D723F" w:rsidTr="002443AA">
        <w:trPr>
          <w:trHeight w:val="12"/>
        </w:trPr>
        <w:tc>
          <w:tcPr>
            <w:tcW w:w="717" w:type="dxa"/>
            <w:gridSpan w:val="2"/>
          </w:tcPr>
          <w:p w:rsidR="004D723F" w:rsidRDefault="004D723F" w:rsidP="002443AA">
            <w:pPr>
              <w:pStyle w:val="afc"/>
              <w:spacing w:line="228" w:lineRule="auto"/>
              <w:ind w:left="360"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11) надання грошової компенсації вартості одноразової натуральної допомоги “пакунок малюка”</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від 30 вересня 2020 р. № 930-IX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00263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довідки про невикористання житлових чеків для приватизації державного житлового фонду</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приватизацію державного житлового фонду”</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00257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свідоцтва про право власності</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01352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Видача дубліката свідоцтва про право власності </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00238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ордера на жиле приміщення</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Житловий кодекс Української РСР</w:t>
            </w:r>
          </w:p>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01472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Рішення щодо продовження строку проживання в жилих приміщеннях з </w:t>
            </w:r>
            <w:r>
              <w:rPr>
                <w:rFonts w:ascii="Times New Roman" w:hAnsi="Times New Roman"/>
                <w:sz w:val="28"/>
                <w:szCs w:val="28"/>
              </w:rPr>
              <w:lastRenderedPageBreak/>
              <w:t>фондів житла для тимчасового проживання</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lastRenderedPageBreak/>
              <w:t xml:space="preserve">Житловий кодекс </w:t>
            </w:r>
            <w:r>
              <w:rPr>
                <w:rFonts w:ascii="Times New Roman" w:hAnsi="Times New Roman"/>
                <w:sz w:val="28"/>
                <w:szCs w:val="28"/>
              </w:rPr>
              <w:lastRenderedPageBreak/>
              <w:t>Української РСР</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00036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Взяття на облік громадян, які потребують поліпшення житлових умов</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Закони України “Про житловий фонд соціального призначення”, “Про місцеве самоврядування в Україні”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01471</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Взяття на облік громадян, які потребують надання житлового приміщення з фондів житла для тимчасового проживання</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00034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Реєстрація місця проживання</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свободу пересування та вільний вибір місця проживання в Україні”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01217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Реєстрація місця проживання дитини до 14 років</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00037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Зняття з реєстрації місця проживання</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spacing w:before="150" w:after="150"/>
              <w:jc w:val="center"/>
              <w:rPr>
                <w:sz w:val="28"/>
                <w:szCs w:val="28"/>
              </w:rPr>
            </w:pPr>
            <w:r>
              <w:rPr>
                <w:sz w:val="28"/>
                <w:szCs w:val="28"/>
              </w:rPr>
              <w:t>02264</w:t>
            </w:r>
          </w:p>
        </w:tc>
        <w:tc>
          <w:tcPr>
            <w:tcW w:w="4782" w:type="dxa"/>
          </w:tcPr>
          <w:p w:rsidR="004D723F" w:rsidRDefault="004D723F" w:rsidP="002443AA">
            <w:pPr>
              <w:spacing w:before="150" w:after="150"/>
              <w:rPr>
                <w:sz w:val="28"/>
                <w:szCs w:val="28"/>
              </w:rPr>
            </w:pPr>
            <w:r>
              <w:rPr>
                <w:sz w:val="28"/>
                <w:szCs w:val="28"/>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2313" w:type="dxa"/>
          </w:tcPr>
          <w:p w:rsidR="004D723F" w:rsidRDefault="00F67F61" w:rsidP="002443AA">
            <w:pPr>
              <w:pStyle w:val="afc"/>
              <w:spacing w:line="228" w:lineRule="auto"/>
              <w:ind w:firstLine="0"/>
              <w:rPr>
                <w:rFonts w:ascii="Times New Roman" w:hAnsi="Times New Roman"/>
                <w:sz w:val="28"/>
                <w:szCs w:val="28"/>
              </w:rPr>
            </w:pPr>
            <w:hyperlink r:id="rId11" w:tgtFrame="_blank" w:history="1">
              <w:r w:rsidR="004D723F">
                <w:rPr>
                  <w:rStyle w:val="affb"/>
                  <w:rFonts w:ascii="Times New Roman" w:hAnsi="Times New Roman"/>
                  <w:sz w:val="28"/>
                  <w:szCs w:val="28"/>
                </w:rPr>
                <w:t>Закон України</w:t>
              </w:r>
            </w:hyperlink>
            <w:r w:rsidR="004D723F">
              <w:rPr>
                <w:rFonts w:ascii="Times New Roman" w:hAnsi="Times New Roman"/>
                <w:sz w:val="28"/>
                <w:szCs w:val="28"/>
              </w:rPr>
              <w:t> “Про протимінну діяльність в Україні”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00040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Реєстрація місця перебування</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color w:val="000000" w:themeColor="text1"/>
                <w:sz w:val="28"/>
                <w:szCs w:val="28"/>
              </w:rPr>
            </w:pPr>
          </w:p>
        </w:tc>
        <w:tc>
          <w:tcPr>
            <w:tcW w:w="1300" w:type="dxa"/>
          </w:tcPr>
          <w:p w:rsidR="004D723F" w:rsidRDefault="004D723F" w:rsidP="002443AA">
            <w:pPr>
              <w:pStyle w:val="afc"/>
              <w:spacing w:line="228" w:lineRule="auto"/>
              <w:ind w:firstLine="0"/>
              <w:jc w:val="center"/>
              <w:rPr>
                <w:rFonts w:ascii="Times New Roman" w:hAnsi="Times New Roman"/>
                <w:color w:val="000000" w:themeColor="text1"/>
                <w:sz w:val="28"/>
                <w:szCs w:val="28"/>
              </w:rPr>
            </w:pPr>
            <w:r>
              <w:rPr>
                <w:rFonts w:ascii="Times New Roman" w:hAnsi="Times New Roman"/>
                <w:color w:val="000000" w:themeColor="text1"/>
                <w:sz w:val="28"/>
                <w:szCs w:val="28"/>
              </w:rPr>
              <w:t>00038</w:t>
            </w:r>
          </w:p>
        </w:tc>
        <w:tc>
          <w:tcPr>
            <w:tcW w:w="4782" w:type="dxa"/>
          </w:tcPr>
          <w:p w:rsidR="004D723F" w:rsidRDefault="004D723F" w:rsidP="002443AA">
            <w:pPr>
              <w:pStyle w:val="afc"/>
              <w:spacing w:line="228" w:lineRule="auto"/>
              <w:ind w:firstLine="0"/>
              <w:rPr>
                <w:rFonts w:ascii="Times New Roman" w:hAnsi="Times New Roman"/>
                <w:color w:val="000000" w:themeColor="text1"/>
                <w:sz w:val="28"/>
                <w:szCs w:val="28"/>
              </w:rPr>
            </w:pPr>
            <w:r>
              <w:rPr>
                <w:rFonts w:ascii="Times New Roman" w:hAnsi="Times New Roman"/>
                <w:color w:val="000000" w:themeColor="text1"/>
                <w:sz w:val="28"/>
                <w:szCs w:val="28"/>
                <w:lang w:eastAsia="uk-UA"/>
              </w:rPr>
              <w:t>Видача витягу з реєстру територіальної громади</w:t>
            </w:r>
          </w:p>
        </w:tc>
        <w:tc>
          <w:tcPr>
            <w:tcW w:w="2313" w:type="dxa"/>
          </w:tcPr>
          <w:p w:rsidR="004D723F" w:rsidRDefault="004D723F" w:rsidP="002443AA">
            <w:pPr>
              <w:pStyle w:val="afc"/>
              <w:spacing w:line="228" w:lineRule="auto"/>
              <w:ind w:firstLine="0"/>
              <w:jc w:val="center"/>
              <w:rPr>
                <w:rFonts w:ascii="Times New Roman" w:hAnsi="Times New Roman"/>
                <w:color w:val="000000" w:themeColor="text1"/>
                <w:sz w:val="28"/>
                <w:szCs w:val="28"/>
              </w:rPr>
            </w:pPr>
            <w:r>
              <w:rPr>
                <w:rFonts w:ascii="Times New Roman" w:hAnsi="Times New Roman"/>
                <w:color w:val="000000" w:themeColor="text1"/>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01286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статусу учасника бойових дій</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статус ветеранів війни, гарантії їх соціального захисту”</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01198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бланка-вкладки до посвідчення учасника бойових дій, особи з інвалідністю внаслідок війни</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01285</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Позбавлення статусу учасника бойових дій за заявою учасника</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01620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Призначення одноразової грошової </w:t>
            </w:r>
            <w:r>
              <w:rPr>
                <w:rFonts w:ascii="Times New Roman" w:hAnsi="Times New Roman"/>
                <w:sz w:val="28"/>
                <w:szCs w:val="28"/>
              </w:rPr>
              <w:lastRenderedPageBreak/>
              <w:t>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lastRenderedPageBreak/>
              <w:t xml:space="preserve">Закон України </w:t>
            </w:r>
            <w:r>
              <w:rPr>
                <w:rFonts w:ascii="Times New Roman" w:hAnsi="Times New Roman"/>
                <w:sz w:val="28"/>
                <w:szCs w:val="28"/>
              </w:rPr>
              <w:lastRenderedPageBreak/>
              <w:t>“Про соціальний і правовий захист військовослужбовців та членів їх сімей”</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01877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волонтерську діяльність”</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01257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Житловий кодекс Української РСР</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00169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довідки про взяття на облік внутрішньо переміщеної особи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забезпечення прав і свобод внутрішньо переміщених осіб”</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01622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грошової компенсації за належні для отримання жилі приміщення</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Житловий кодекс Української РСР</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color w:val="000000" w:themeColor="text1"/>
                <w:sz w:val="28"/>
                <w:szCs w:val="28"/>
              </w:rPr>
            </w:pPr>
          </w:p>
        </w:tc>
        <w:tc>
          <w:tcPr>
            <w:tcW w:w="1300" w:type="dxa"/>
          </w:tcPr>
          <w:p w:rsidR="004D723F" w:rsidRDefault="004D723F" w:rsidP="002443AA">
            <w:pPr>
              <w:pStyle w:val="afc"/>
              <w:spacing w:line="228" w:lineRule="auto"/>
              <w:ind w:firstLine="0"/>
              <w:jc w:val="center"/>
              <w:rPr>
                <w:rFonts w:ascii="Times New Roman" w:hAnsi="Times New Roman"/>
                <w:color w:val="000000" w:themeColor="text1"/>
                <w:sz w:val="28"/>
                <w:szCs w:val="28"/>
              </w:rPr>
            </w:pPr>
            <w:r>
              <w:rPr>
                <w:rFonts w:ascii="Times New Roman" w:hAnsi="Times New Roman"/>
                <w:color w:val="000000" w:themeColor="text1"/>
                <w:sz w:val="28"/>
                <w:szCs w:val="28"/>
              </w:rPr>
              <w:t>02417</w:t>
            </w:r>
          </w:p>
        </w:tc>
        <w:tc>
          <w:tcPr>
            <w:tcW w:w="4782" w:type="dxa"/>
          </w:tcPr>
          <w:p w:rsidR="004D723F" w:rsidRDefault="004D723F" w:rsidP="002443AA">
            <w:pPr>
              <w:pStyle w:val="afc"/>
              <w:spacing w:line="228" w:lineRule="auto"/>
              <w:ind w:firstLine="0"/>
              <w:rPr>
                <w:rFonts w:ascii="Times New Roman" w:hAnsi="Times New Roman"/>
                <w:color w:val="000000" w:themeColor="text1"/>
                <w:sz w:val="28"/>
                <w:szCs w:val="28"/>
              </w:rPr>
            </w:pPr>
            <w:r>
              <w:rPr>
                <w:rFonts w:ascii="Times New Roman" w:hAnsi="Times New Roman"/>
                <w:color w:val="000000" w:themeColor="text1"/>
                <w:sz w:val="28"/>
                <w:szCs w:val="28"/>
                <w:lang w:eastAsia="uk-UA"/>
              </w:rPr>
              <w:t>Надання допомоги на проживання внутрішньо переміщеним особам</w:t>
            </w:r>
          </w:p>
        </w:tc>
        <w:tc>
          <w:tcPr>
            <w:tcW w:w="2313" w:type="dxa"/>
          </w:tcPr>
          <w:p w:rsidR="004D723F" w:rsidRDefault="004D723F" w:rsidP="002443AA">
            <w:pPr>
              <w:pStyle w:val="afc"/>
              <w:spacing w:line="228" w:lineRule="auto"/>
              <w:ind w:firstLine="0"/>
              <w:rPr>
                <w:rFonts w:ascii="Times New Roman" w:hAnsi="Times New Roman"/>
                <w:color w:val="000000" w:themeColor="text1"/>
                <w:sz w:val="28"/>
                <w:szCs w:val="28"/>
              </w:rPr>
            </w:pPr>
            <w:r>
              <w:rPr>
                <w:rFonts w:ascii="Times New Roman" w:hAnsi="Times New Roman"/>
                <w:color w:val="000000" w:themeColor="text1"/>
                <w:sz w:val="28"/>
                <w:szCs w:val="28"/>
              </w:rPr>
              <w:t>Закон України “Про забезпечення прав і свобод внутрішньо переміщених осіб”</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01433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Рішення про продовження строку надання житлового приміщення з фондів житла для тимчасового </w:t>
            </w:r>
            <w:r>
              <w:rPr>
                <w:rFonts w:ascii="Times New Roman" w:hAnsi="Times New Roman"/>
                <w:sz w:val="28"/>
                <w:szCs w:val="28"/>
              </w:rPr>
              <w:lastRenderedPageBreak/>
              <w:t>проживання внутрішньо переміщених осіб</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lastRenderedPageBreak/>
              <w:t>Житловий кодекс Української РСР</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01262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статусу дитини, яка постраждала внаслідок воєнних дій та збройних конфліктів</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Закони України “Про охорону дитинства”, “Про забезпечення прав і свобод внутрішньо переміщених осіб”</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00121</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Установлення статусу, видача посвідчень батькам багатодітної сім’ї та дитини з багатодітної сім’ї</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охорону дитинства”</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01200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Вклейка фотокартки в посвідчення дитини з багатодітної сім’ї у зв’язку з досягненням 14-річного віку</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01194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дубліката посвідчення батьків багатодітної сім’ї та дитини з багатодітної сім’ї</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01196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Продовження строку дії посвідчень батьків багатодітної сім’ї та дитини з багатодітної сім’ї</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охорону дитинства”</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00135</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одноразової винагороди жінкам, яким присвоєно почесне звання України “Мати-героїня”</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державні нагороди України”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00144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державної допомоги при народженні дитини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державну допомогу сім’ям з дітьми”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00143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00149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державної допомоги на дітей, над якими встановлено опіку чи піклування</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00150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державної допомоги на дітей одиноким матерям</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00147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державної допомоги при усиновленні дитини</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00959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Призначення державної допомоги одному з батьків, усиновлювачам, опікунам, піклувальникам, одному з </w:t>
            </w:r>
            <w:r>
              <w:rPr>
                <w:rFonts w:ascii="Times New Roman" w:hAnsi="Times New Roman"/>
                <w:sz w:val="28"/>
                <w:szCs w:val="28"/>
              </w:rPr>
              <w:lastRenderedPageBreak/>
              <w:t>прийомних батьків, батькам-вихователям, які доглядають за хворою дитиною, якій не встановлено інвалідність</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lastRenderedPageBreak/>
              <w:t>—“—</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00960</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Призначення державної допомоги на дітей, які виховуються у багатодітних сім’ях</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Закон України “Про охорону дитинства”</w:t>
            </w:r>
          </w:p>
        </w:tc>
      </w:tr>
      <w:tr w:rsidR="004D723F" w:rsidTr="002443AA">
        <w:trPr>
          <w:trHeight w:val="12"/>
        </w:trPr>
        <w:tc>
          <w:tcPr>
            <w:tcW w:w="717" w:type="dxa"/>
            <w:gridSpan w:val="2"/>
          </w:tcPr>
          <w:p w:rsidR="004D723F" w:rsidRDefault="004D723F" w:rsidP="004D723F">
            <w:pPr>
              <w:pStyle w:val="afc"/>
              <w:numPr>
                <w:ilvl w:val="0"/>
                <w:numId w:val="2"/>
              </w:numPr>
              <w:spacing w:before="40" w:line="228" w:lineRule="auto"/>
              <w:ind w:hanging="720"/>
              <w:rPr>
                <w:rFonts w:ascii="Times New Roman" w:hAnsi="Times New Roman"/>
                <w:sz w:val="28"/>
                <w:szCs w:val="28"/>
              </w:rPr>
            </w:pPr>
          </w:p>
        </w:tc>
        <w:tc>
          <w:tcPr>
            <w:tcW w:w="1300" w:type="dxa"/>
          </w:tcPr>
          <w:p w:rsidR="004D723F" w:rsidRDefault="004D723F" w:rsidP="002443AA">
            <w:pPr>
              <w:pStyle w:val="afc"/>
              <w:spacing w:before="40" w:line="228" w:lineRule="auto"/>
              <w:ind w:firstLine="0"/>
              <w:jc w:val="center"/>
              <w:rPr>
                <w:rFonts w:ascii="Times New Roman" w:hAnsi="Times New Roman"/>
                <w:sz w:val="28"/>
                <w:szCs w:val="28"/>
              </w:rPr>
            </w:pPr>
            <w:r>
              <w:rPr>
                <w:rFonts w:ascii="Times New Roman" w:hAnsi="Times New Roman"/>
                <w:sz w:val="28"/>
                <w:szCs w:val="28"/>
              </w:rPr>
              <w:t>01775</w:t>
            </w:r>
          </w:p>
        </w:tc>
        <w:tc>
          <w:tcPr>
            <w:tcW w:w="4782" w:type="dxa"/>
          </w:tcPr>
          <w:p w:rsidR="004D723F" w:rsidRDefault="004D723F" w:rsidP="002443AA">
            <w:pPr>
              <w:pStyle w:val="afc"/>
              <w:spacing w:before="40" w:line="228" w:lineRule="auto"/>
              <w:ind w:firstLine="0"/>
              <w:rPr>
                <w:rFonts w:ascii="Times New Roman" w:hAnsi="Times New Roman"/>
                <w:sz w:val="28"/>
                <w:szCs w:val="28"/>
              </w:rPr>
            </w:pPr>
            <w:r>
              <w:rPr>
                <w:rFonts w:ascii="Times New Roman" w:hAnsi="Times New Roman"/>
                <w:sz w:val="28"/>
                <w:szCs w:val="28"/>
              </w:rPr>
              <w:t>Призначення одноразової натуральної допомоги “пакунок малюка”</w:t>
            </w:r>
          </w:p>
        </w:tc>
        <w:tc>
          <w:tcPr>
            <w:tcW w:w="2313" w:type="dxa"/>
          </w:tcPr>
          <w:p w:rsidR="004D723F" w:rsidRDefault="004D723F" w:rsidP="002443AA">
            <w:pPr>
              <w:pStyle w:val="afc"/>
              <w:spacing w:before="40" w:line="228" w:lineRule="auto"/>
              <w:ind w:firstLine="0"/>
              <w:rPr>
                <w:rFonts w:ascii="Times New Roman" w:hAnsi="Times New Roman"/>
                <w:sz w:val="28"/>
                <w:szCs w:val="28"/>
              </w:rPr>
            </w:pPr>
            <w:r>
              <w:rPr>
                <w:rFonts w:ascii="Times New Roman" w:hAnsi="Times New Roman"/>
                <w:sz w:val="28"/>
                <w:szCs w:val="28"/>
              </w:rPr>
              <w:t>Закон України “Про державну допомогу сім’ям з дітьми”</w:t>
            </w:r>
          </w:p>
        </w:tc>
      </w:tr>
      <w:tr w:rsidR="004D723F" w:rsidTr="002443AA">
        <w:trPr>
          <w:trHeight w:val="12"/>
        </w:trPr>
        <w:tc>
          <w:tcPr>
            <w:tcW w:w="717" w:type="dxa"/>
            <w:gridSpan w:val="2"/>
          </w:tcPr>
          <w:p w:rsidR="004D723F" w:rsidRDefault="004D723F" w:rsidP="004D723F">
            <w:pPr>
              <w:pStyle w:val="afc"/>
              <w:numPr>
                <w:ilvl w:val="0"/>
                <w:numId w:val="2"/>
              </w:numPr>
              <w:spacing w:before="40" w:line="228" w:lineRule="auto"/>
              <w:ind w:hanging="720"/>
              <w:rPr>
                <w:rFonts w:ascii="Times New Roman" w:hAnsi="Times New Roman"/>
                <w:sz w:val="28"/>
                <w:szCs w:val="28"/>
              </w:rPr>
            </w:pPr>
          </w:p>
        </w:tc>
        <w:tc>
          <w:tcPr>
            <w:tcW w:w="1300" w:type="dxa"/>
          </w:tcPr>
          <w:p w:rsidR="004D723F" w:rsidRDefault="004D723F" w:rsidP="002443AA">
            <w:pPr>
              <w:pStyle w:val="afc"/>
              <w:spacing w:before="40" w:line="228" w:lineRule="auto"/>
              <w:ind w:firstLine="0"/>
              <w:jc w:val="center"/>
              <w:rPr>
                <w:rFonts w:ascii="Times New Roman" w:hAnsi="Times New Roman"/>
                <w:sz w:val="28"/>
                <w:szCs w:val="28"/>
              </w:rPr>
            </w:pPr>
            <w:r>
              <w:rPr>
                <w:rFonts w:ascii="Times New Roman" w:hAnsi="Times New Roman"/>
                <w:sz w:val="28"/>
                <w:szCs w:val="28"/>
              </w:rPr>
              <w:t>01227</w:t>
            </w:r>
          </w:p>
        </w:tc>
        <w:tc>
          <w:tcPr>
            <w:tcW w:w="4782" w:type="dxa"/>
          </w:tcPr>
          <w:p w:rsidR="004D723F" w:rsidRDefault="004D723F" w:rsidP="002443AA">
            <w:pPr>
              <w:pStyle w:val="afc"/>
              <w:spacing w:before="40" w:line="228" w:lineRule="auto"/>
              <w:ind w:firstLine="0"/>
              <w:rPr>
                <w:rFonts w:ascii="Times New Roman" w:hAnsi="Times New Roman"/>
                <w:sz w:val="28"/>
                <w:szCs w:val="28"/>
              </w:rPr>
            </w:pPr>
            <w:r>
              <w:rPr>
                <w:rFonts w:ascii="Times New Roman" w:hAnsi="Times New Roman"/>
                <w:sz w:val="28"/>
                <w:szCs w:val="28"/>
              </w:rPr>
              <w:t>Видача грошової компенсації вартості одноразової натуральної допомоги “пакунок малюка”</w:t>
            </w:r>
          </w:p>
        </w:tc>
        <w:tc>
          <w:tcPr>
            <w:tcW w:w="2313" w:type="dxa"/>
          </w:tcPr>
          <w:p w:rsidR="004D723F" w:rsidRDefault="004D723F" w:rsidP="002443AA">
            <w:pPr>
              <w:pStyle w:val="afc"/>
              <w:spacing w:before="40" w:line="228" w:lineRule="auto"/>
              <w:ind w:firstLine="0"/>
              <w:rPr>
                <w:rFonts w:ascii="Times New Roman" w:hAnsi="Times New Roman"/>
                <w:sz w:val="28"/>
                <w:szCs w:val="28"/>
              </w:rPr>
            </w:pPr>
            <w:r>
              <w:rPr>
                <w:rFonts w:ascii="Times New Roman" w:hAnsi="Times New Roman"/>
                <w:sz w:val="28"/>
                <w:szCs w:val="28"/>
              </w:rPr>
              <w:t>Закон України від 30 вересня 2020 р. № 930-IX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00154</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Сімейний кодекс України</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00122</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Цивільний кодекс України</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01405</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Оплата послуг патронатного вихователя та виплата соціальної допомоги на утримання дитини в сім’ї патронатного вихователя</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Сімейний кодекс України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01386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w:t>
            </w:r>
            <w:r>
              <w:rPr>
                <w:rFonts w:ascii="Times New Roman" w:hAnsi="Times New Roman"/>
                <w:sz w:val="28"/>
                <w:szCs w:val="28"/>
              </w:rPr>
              <w:lastRenderedPageBreak/>
              <w:t>батькам за надання соціальних послуг у дитячих будинках сімейного типу та прийомних сім’ях за принципом “гроші ходять за дитиною”</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lastRenderedPageBreak/>
              <w:t xml:space="preserve">Закон України “Про забезпечення організаційно-правових умов </w:t>
            </w:r>
            <w:r>
              <w:rPr>
                <w:rFonts w:ascii="Times New Roman" w:hAnsi="Times New Roman"/>
                <w:sz w:val="28"/>
                <w:szCs w:val="28"/>
              </w:rPr>
              <w:lastRenderedPageBreak/>
              <w:t>соціального захисту дітей-сиріт та дітей, позбавлених батьківського піклування”</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01265</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психіатричну допомогу”</w:t>
            </w:r>
          </w:p>
        </w:tc>
      </w:tr>
      <w:tr w:rsidR="004D723F" w:rsidTr="002443AA">
        <w:trPr>
          <w:trHeight w:val="12"/>
        </w:trPr>
        <w:tc>
          <w:tcPr>
            <w:tcW w:w="717" w:type="dxa"/>
            <w:gridSpan w:val="2"/>
          </w:tcPr>
          <w:p w:rsidR="004D723F" w:rsidRDefault="004D723F" w:rsidP="004D723F">
            <w:pPr>
              <w:pStyle w:val="afc"/>
              <w:numPr>
                <w:ilvl w:val="0"/>
                <w:numId w:val="2"/>
              </w:numPr>
              <w:spacing w:before="80" w:line="228" w:lineRule="auto"/>
              <w:ind w:hanging="720"/>
              <w:rPr>
                <w:rFonts w:ascii="Times New Roman" w:hAnsi="Times New Roman"/>
                <w:sz w:val="28"/>
                <w:szCs w:val="28"/>
              </w:rPr>
            </w:pPr>
          </w:p>
        </w:tc>
        <w:tc>
          <w:tcPr>
            <w:tcW w:w="1300" w:type="dxa"/>
          </w:tcPr>
          <w:p w:rsidR="004D723F" w:rsidRDefault="004D723F" w:rsidP="002443AA">
            <w:pPr>
              <w:pStyle w:val="afc"/>
              <w:spacing w:before="80" w:line="228" w:lineRule="auto"/>
              <w:ind w:firstLine="0"/>
              <w:jc w:val="center"/>
              <w:rPr>
                <w:rFonts w:ascii="Times New Roman" w:hAnsi="Times New Roman"/>
                <w:sz w:val="28"/>
                <w:szCs w:val="28"/>
              </w:rPr>
            </w:pPr>
            <w:r>
              <w:rPr>
                <w:rFonts w:ascii="Times New Roman" w:hAnsi="Times New Roman"/>
                <w:sz w:val="28"/>
                <w:szCs w:val="28"/>
              </w:rPr>
              <w:t>00117</w:t>
            </w:r>
          </w:p>
        </w:tc>
        <w:tc>
          <w:tcPr>
            <w:tcW w:w="4782" w:type="dxa"/>
          </w:tcPr>
          <w:p w:rsidR="004D723F" w:rsidRDefault="004D723F" w:rsidP="002443AA">
            <w:pPr>
              <w:pStyle w:val="afc"/>
              <w:spacing w:before="80" w:line="228" w:lineRule="auto"/>
              <w:ind w:firstLine="0"/>
              <w:rPr>
                <w:rFonts w:ascii="Times New Roman" w:hAnsi="Times New Roman"/>
                <w:sz w:val="28"/>
                <w:szCs w:val="28"/>
              </w:rPr>
            </w:pPr>
            <w:r>
              <w:rPr>
                <w:rFonts w:ascii="Times New Roman" w:hAnsi="Times New Roman"/>
                <w:sz w:val="28"/>
                <w:szCs w:val="28"/>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2313" w:type="dxa"/>
          </w:tcPr>
          <w:p w:rsidR="004D723F" w:rsidRDefault="004D723F" w:rsidP="002443AA">
            <w:pPr>
              <w:pStyle w:val="afc"/>
              <w:spacing w:before="80" w:line="228" w:lineRule="auto"/>
              <w:ind w:firstLine="0"/>
              <w:rPr>
                <w:rFonts w:ascii="Times New Roman" w:hAnsi="Times New Roman"/>
                <w:sz w:val="28"/>
                <w:szCs w:val="28"/>
              </w:rPr>
            </w:pPr>
            <w:r>
              <w:rPr>
                <w:rFonts w:ascii="Times New Roman" w:hAnsi="Times New Roman"/>
                <w:sz w:val="28"/>
                <w:szCs w:val="28"/>
              </w:rPr>
              <w:t>Закон України “Про реабілітацію осіб з інвалідністю в Україні”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00242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посвідчення особам з інвалідністю з дитинства та дітям з інвалідністю</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державну соціальну допомогу особам з інвалідністю з дитинства та дітям з інвалідністю”</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01255</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статус ветеранів війни, гарантії їх соціального захисту”</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00221</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грошової компенсації особам з інвалідністю замість санаторно-курортної путівки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реабілітацію осіб з інвалідністю в Україні”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00222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I та II групи з наслідками травм і захворюваннями хребта та спинного мозку</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00220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статус ветеранів війни, гарантії їх соціального захисту”</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00223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грошової компенсації вартості самостійного санаторно-курортного лікування осіб з інвалідністю</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реабілітацію осіб з інвалідністю в Україні”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00224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статус і соціальний захист громадян, які постраждали внаслідок Чорнобильської катастрофи”</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00151</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Призначення державної соціальної допомоги особам з інвалідністю з дитинства та дітям з інвалідністю</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Закон України “Про державну соціальну допомогу особам з інвалідністю з дитинства та дітям з інвалідністю”</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00103</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Призначення грошової допомоги особі, яка проживає разом з особою з інвалідністю І чи ІІ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Закон України “Про психіатричну допомогу”</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00099</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Призначення державної соціальної допомоги на догляд</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Закон України “Про державну соціальну допомогу особам, які не мають права на пенсію, та особам з інвалідністю”</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00096</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Призначення державної соціальної допомоги особам, які не мають права на пенсію, та особам з інвалідністю</w:t>
            </w:r>
          </w:p>
        </w:tc>
        <w:tc>
          <w:tcPr>
            <w:tcW w:w="2313"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00141</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Видача довідки для отримання пільг особам з інвалідністю, які не мають права на пенсію чи соціальну допомогу</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Закон України “Про основи соціальної захищеності осіб з інвалідністю в Україні”</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00152</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Призначення надбавки на догляд за особами з інвалідністю з дитинства та дітьми з інвалідністю</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Закон України “Про державну соціальну допомогу особам з інвалідністю з дитинства та дітям з інвалідністю”</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00230</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Закон України “Про статус і соціальний захист громадян, які постраждали внаслідок Чорнобильської катастрофи”</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01404</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Компенсація вартості продуктів харчування громадянам, які постраждали внаслідок Чорнобильської катастрофи</w:t>
            </w:r>
          </w:p>
        </w:tc>
        <w:tc>
          <w:tcPr>
            <w:tcW w:w="2313"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00232</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2313"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00171</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 xml:space="preserve">Закон України “Про статус і соціальний захист громадян, які постраждали внаслідок </w:t>
            </w:r>
            <w:r>
              <w:rPr>
                <w:rFonts w:ascii="Times New Roman" w:hAnsi="Times New Roman"/>
                <w:sz w:val="28"/>
                <w:szCs w:val="28"/>
              </w:rPr>
              <w:lastRenderedPageBreak/>
              <w:t>Чорнобильської катастрофи”</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01191</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2313"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00172</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Закон України “Про статус і соціальний захист громадян, які постраждали внаслідок Чорнобильської катастрофи”</w:t>
            </w:r>
          </w:p>
        </w:tc>
      </w:tr>
      <w:tr w:rsidR="004D723F" w:rsidTr="002443AA">
        <w:trPr>
          <w:trHeight w:val="12"/>
        </w:trPr>
        <w:tc>
          <w:tcPr>
            <w:tcW w:w="717" w:type="dxa"/>
            <w:gridSpan w:val="2"/>
          </w:tcPr>
          <w:p w:rsidR="004D723F" w:rsidRDefault="004D723F" w:rsidP="004D723F">
            <w:pPr>
              <w:pStyle w:val="afc"/>
              <w:numPr>
                <w:ilvl w:val="0"/>
                <w:numId w:val="2"/>
              </w:numPr>
              <w:spacing w:before="80" w:line="228" w:lineRule="auto"/>
              <w:ind w:hanging="720"/>
              <w:rPr>
                <w:rFonts w:ascii="Times New Roman" w:hAnsi="Times New Roman"/>
                <w:sz w:val="28"/>
                <w:szCs w:val="28"/>
              </w:rPr>
            </w:pPr>
          </w:p>
        </w:tc>
        <w:tc>
          <w:tcPr>
            <w:tcW w:w="1300" w:type="dxa"/>
          </w:tcPr>
          <w:p w:rsidR="004D723F" w:rsidRDefault="004D723F" w:rsidP="002443AA">
            <w:pPr>
              <w:pStyle w:val="afc"/>
              <w:spacing w:before="80" w:line="228" w:lineRule="auto"/>
              <w:ind w:firstLine="0"/>
              <w:jc w:val="center"/>
              <w:rPr>
                <w:rFonts w:ascii="Times New Roman" w:hAnsi="Times New Roman"/>
                <w:sz w:val="28"/>
                <w:szCs w:val="28"/>
              </w:rPr>
            </w:pPr>
            <w:r>
              <w:rPr>
                <w:rFonts w:ascii="Times New Roman" w:hAnsi="Times New Roman"/>
                <w:sz w:val="28"/>
                <w:szCs w:val="28"/>
              </w:rPr>
              <w:t>00170</w:t>
            </w:r>
          </w:p>
        </w:tc>
        <w:tc>
          <w:tcPr>
            <w:tcW w:w="4782" w:type="dxa"/>
          </w:tcPr>
          <w:p w:rsidR="004D723F" w:rsidRDefault="004D723F" w:rsidP="002443AA">
            <w:pPr>
              <w:pStyle w:val="afc"/>
              <w:spacing w:before="80" w:line="228" w:lineRule="auto"/>
              <w:ind w:firstLine="0"/>
              <w:rPr>
                <w:rFonts w:ascii="Times New Roman" w:hAnsi="Times New Roman"/>
                <w:sz w:val="28"/>
                <w:szCs w:val="28"/>
              </w:rPr>
            </w:pPr>
            <w:r>
              <w:rPr>
                <w:rFonts w:ascii="Times New Roman" w:hAnsi="Times New Roman"/>
                <w:sz w:val="28"/>
                <w:szCs w:val="28"/>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2313" w:type="dxa"/>
          </w:tcPr>
          <w:p w:rsidR="004D723F" w:rsidRDefault="004D723F" w:rsidP="002443AA">
            <w:pPr>
              <w:pStyle w:val="afc"/>
              <w:spacing w:before="80"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80" w:line="223" w:lineRule="auto"/>
              <w:ind w:hanging="720"/>
              <w:rPr>
                <w:rFonts w:ascii="Times New Roman" w:hAnsi="Times New Roman"/>
                <w:sz w:val="28"/>
                <w:szCs w:val="28"/>
              </w:rPr>
            </w:pPr>
          </w:p>
        </w:tc>
        <w:tc>
          <w:tcPr>
            <w:tcW w:w="1300" w:type="dxa"/>
          </w:tcPr>
          <w:p w:rsidR="004D723F" w:rsidRDefault="004D723F" w:rsidP="002443AA">
            <w:pPr>
              <w:pStyle w:val="afc"/>
              <w:spacing w:before="80" w:line="223" w:lineRule="auto"/>
              <w:ind w:firstLine="0"/>
              <w:jc w:val="center"/>
              <w:rPr>
                <w:rFonts w:ascii="Times New Roman" w:hAnsi="Times New Roman"/>
                <w:sz w:val="28"/>
                <w:szCs w:val="28"/>
              </w:rPr>
            </w:pPr>
            <w:r>
              <w:rPr>
                <w:rFonts w:ascii="Times New Roman" w:hAnsi="Times New Roman"/>
                <w:sz w:val="28"/>
                <w:szCs w:val="28"/>
              </w:rPr>
              <w:t>00112</w:t>
            </w:r>
          </w:p>
        </w:tc>
        <w:tc>
          <w:tcPr>
            <w:tcW w:w="4782" w:type="dxa"/>
          </w:tcPr>
          <w:p w:rsidR="004D723F" w:rsidRDefault="004D723F" w:rsidP="002443AA">
            <w:pPr>
              <w:pStyle w:val="afc"/>
              <w:spacing w:before="80" w:line="223" w:lineRule="auto"/>
              <w:ind w:firstLine="0"/>
              <w:rPr>
                <w:rFonts w:ascii="Times New Roman" w:hAnsi="Times New Roman"/>
                <w:sz w:val="28"/>
                <w:szCs w:val="28"/>
              </w:rPr>
            </w:pPr>
            <w:r>
              <w:rPr>
                <w:rFonts w:ascii="Times New Roman" w:hAnsi="Times New Roman"/>
                <w:sz w:val="28"/>
                <w:szCs w:val="28"/>
              </w:rPr>
              <w:t>Призначення одноразової грошової/матеріальної допомоги особам з інвалідністю та дітям з інвалідністю</w:t>
            </w:r>
          </w:p>
        </w:tc>
        <w:tc>
          <w:tcPr>
            <w:tcW w:w="2313" w:type="dxa"/>
          </w:tcPr>
          <w:p w:rsidR="004D723F" w:rsidRDefault="004D723F" w:rsidP="002443AA">
            <w:pPr>
              <w:pStyle w:val="afc"/>
              <w:spacing w:before="80" w:line="223" w:lineRule="auto"/>
              <w:ind w:firstLine="0"/>
              <w:rPr>
                <w:rFonts w:ascii="Times New Roman" w:hAnsi="Times New Roman"/>
                <w:sz w:val="28"/>
                <w:szCs w:val="28"/>
              </w:rPr>
            </w:pPr>
            <w:r>
              <w:rPr>
                <w:rFonts w:ascii="Times New Roman" w:hAnsi="Times New Roman"/>
                <w:sz w:val="28"/>
                <w:szCs w:val="28"/>
              </w:rPr>
              <w:t>Закон України “Про основи соціальної захищеності осіб з інвалідністю в Україні”</w:t>
            </w:r>
          </w:p>
        </w:tc>
      </w:tr>
      <w:tr w:rsidR="004D723F" w:rsidTr="002443AA">
        <w:trPr>
          <w:trHeight w:val="12"/>
        </w:trPr>
        <w:tc>
          <w:tcPr>
            <w:tcW w:w="717" w:type="dxa"/>
            <w:gridSpan w:val="2"/>
          </w:tcPr>
          <w:p w:rsidR="004D723F" w:rsidRDefault="004D723F" w:rsidP="004D723F">
            <w:pPr>
              <w:pStyle w:val="afc"/>
              <w:numPr>
                <w:ilvl w:val="0"/>
                <w:numId w:val="2"/>
              </w:numPr>
              <w:spacing w:before="80" w:line="223" w:lineRule="auto"/>
              <w:ind w:hanging="720"/>
              <w:rPr>
                <w:rFonts w:ascii="Times New Roman" w:hAnsi="Times New Roman"/>
                <w:sz w:val="28"/>
                <w:szCs w:val="28"/>
              </w:rPr>
            </w:pPr>
          </w:p>
        </w:tc>
        <w:tc>
          <w:tcPr>
            <w:tcW w:w="1300" w:type="dxa"/>
          </w:tcPr>
          <w:p w:rsidR="004D723F" w:rsidRDefault="004D723F" w:rsidP="002443AA">
            <w:pPr>
              <w:pStyle w:val="afc"/>
              <w:spacing w:before="80" w:line="223" w:lineRule="auto"/>
              <w:ind w:firstLine="0"/>
              <w:jc w:val="center"/>
              <w:rPr>
                <w:rFonts w:ascii="Times New Roman" w:hAnsi="Times New Roman"/>
                <w:sz w:val="28"/>
                <w:szCs w:val="28"/>
              </w:rPr>
            </w:pPr>
            <w:r>
              <w:rPr>
                <w:rFonts w:ascii="Times New Roman" w:hAnsi="Times New Roman"/>
                <w:sz w:val="28"/>
                <w:szCs w:val="28"/>
              </w:rPr>
              <w:t>00133</w:t>
            </w:r>
          </w:p>
        </w:tc>
        <w:tc>
          <w:tcPr>
            <w:tcW w:w="4782" w:type="dxa"/>
          </w:tcPr>
          <w:p w:rsidR="004D723F" w:rsidRDefault="004D723F" w:rsidP="002443AA">
            <w:pPr>
              <w:pStyle w:val="afc"/>
              <w:spacing w:before="80" w:line="223" w:lineRule="auto"/>
              <w:ind w:firstLine="0"/>
              <w:rPr>
                <w:rFonts w:ascii="Times New Roman" w:hAnsi="Times New Roman"/>
                <w:sz w:val="28"/>
                <w:szCs w:val="28"/>
              </w:rPr>
            </w:pPr>
            <w:r>
              <w:rPr>
                <w:rFonts w:ascii="Times New Roman" w:hAnsi="Times New Roman"/>
                <w:sz w:val="28"/>
                <w:szCs w:val="28"/>
              </w:rPr>
              <w:t>Призначення державної соціальної допомоги малозабезпеченим сім’ям</w:t>
            </w:r>
          </w:p>
        </w:tc>
        <w:tc>
          <w:tcPr>
            <w:tcW w:w="2313" w:type="dxa"/>
          </w:tcPr>
          <w:p w:rsidR="004D723F" w:rsidRDefault="004D723F" w:rsidP="002443AA">
            <w:pPr>
              <w:pStyle w:val="afc"/>
              <w:spacing w:before="80" w:line="223" w:lineRule="auto"/>
              <w:ind w:firstLine="0"/>
              <w:rPr>
                <w:rFonts w:ascii="Times New Roman" w:hAnsi="Times New Roman"/>
                <w:sz w:val="28"/>
                <w:szCs w:val="28"/>
              </w:rPr>
            </w:pPr>
            <w:r>
              <w:rPr>
                <w:rFonts w:ascii="Times New Roman" w:hAnsi="Times New Roman"/>
                <w:sz w:val="28"/>
                <w:szCs w:val="28"/>
              </w:rPr>
              <w:t>Закон України “Про державну соціальну допомогу малозабезпеченим сім’ям”</w:t>
            </w:r>
          </w:p>
        </w:tc>
      </w:tr>
      <w:tr w:rsidR="004D723F" w:rsidTr="002443AA">
        <w:trPr>
          <w:trHeight w:val="12"/>
        </w:trPr>
        <w:tc>
          <w:tcPr>
            <w:tcW w:w="717" w:type="dxa"/>
            <w:gridSpan w:val="2"/>
          </w:tcPr>
          <w:p w:rsidR="004D723F" w:rsidRDefault="004D723F" w:rsidP="004D723F">
            <w:pPr>
              <w:pStyle w:val="afc"/>
              <w:numPr>
                <w:ilvl w:val="0"/>
                <w:numId w:val="2"/>
              </w:numPr>
              <w:spacing w:before="80" w:line="223" w:lineRule="auto"/>
              <w:ind w:hanging="720"/>
              <w:rPr>
                <w:rFonts w:ascii="Times New Roman" w:hAnsi="Times New Roman"/>
                <w:sz w:val="28"/>
                <w:szCs w:val="28"/>
              </w:rPr>
            </w:pPr>
          </w:p>
        </w:tc>
        <w:tc>
          <w:tcPr>
            <w:tcW w:w="1300" w:type="dxa"/>
          </w:tcPr>
          <w:p w:rsidR="004D723F" w:rsidRDefault="004D723F" w:rsidP="002443AA">
            <w:pPr>
              <w:pStyle w:val="afc"/>
              <w:spacing w:before="80" w:line="223" w:lineRule="auto"/>
              <w:ind w:firstLine="0"/>
              <w:jc w:val="center"/>
              <w:rPr>
                <w:rFonts w:ascii="Times New Roman" w:hAnsi="Times New Roman"/>
                <w:sz w:val="28"/>
                <w:szCs w:val="28"/>
              </w:rPr>
            </w:pPr>
            <w:r>
              <w:rPr>
                <w:rFonts w:ascii="Times New Roman" w:hAnsi="Times New Roman"/>
                <w:sz w:val="28"/>
                <w:szCs w:val="28"/>
              </w:rPr>
              <w:t>01268</w:t>
            </w:r>
          </w:p>
        </w:tc>
        <w:tc>
          <w:tcPr>
            <w:tcW w:w="4782" w:type="dxa"/>
          </w:tcPr>
          <w:p w:rsidR="004D723F" w:rsidRDefault="004D723F" w:rsidP="002443AA">
            <w:pPr>
              <w:pStyle w:val="afc"/>
              <w:spacing w:before="80" w:line="223" w:lineRule="auto"/>
              <w:ind w:firstLine="0"/>
              <w:rPr>
                <w:rFonts w:ascii="Times New Roman" w:hAnsi="Times New Roman"/>
                <w:sz w:val="28"/>
                <w:szCs w:val="28"/>
              </w:rPr>
            </w:pPr>
            <w:r>
              <w:rPr>
                <w:rFonts w:ascii="Times New Roman" w:hAnsi="Times New Roman"/>
                <w:sz w:val="28"/>
                <w:szCs w:val="28"/>
              </w:rPr>
              <w:t>Повідомна реєстрація галузевих (міжгалузевих) і територіальних угод, колективних договорів</w:t>
            </w:r>
          </w:p>
        </w:tc>
        <w:tc>
          <w:tcPr>
            <w:tcW w:w="2313" w:type="dxa"/>
          </w:tcPr>
          <w:p w:rsidR="004D723F" w:rsidRDefault="004D723F" w:rsidP="002443AA">
            <w:pPr>
              <w:pStyle w:val="afc"/>
              <w:spacing w:before="80" w:line="223" w:lineRule="auto"/>
              <w:ind w:firstLine="0"/>
              <w:rPr>
                <w:rFonts w:ascii="Times New Roman" w:hAnsi="Times New Roman"/>
                <w:sz w:val="28"/>
                <w:szCs w:val="28"/>
              </w:rPr>
            </w:pPr>
            <w:r>
              <w:rPr>
                <w:rFonts w:ascii="Times New Roman" w:hAnsi="Times New Roman"/>
                <w:sz w:val="28"/>
                <w:szCs w:val="28"/>
              </w:rPr>
              <w:t>Закон України “Про колективні договори і угоди”</w:t>
            </w:r>
          </w:p>
        </w:tc>
      </w:tr>
      <w:tr w:rsidR="004D723F" w:rsidTr="002443AA">
        <w:trPr>
          <w:trHeight w:val="12"/>
        </w:trPr>
        <w:tc>
          <w:tcPr>
            <w:tcW w:w="717" w:type="dxa"/>
            <w:gridSpan w:val="2"/>
          </w:tcPr>
          <w:p w:rsidR="004D723F" w:rsidRDefault="004D723F" w:rsidP="004D723F">
            <w:pPr>
              <w:pStyle w:val="afc"/>
              <w:numPr>
                <w:ilvl w:val="0"/>
                <w:numId w:val="2"/>
              </w:numPr>
              <w:spacing w:before="80" w:line="223" w:lineRule="auto"/>
              <w:ind w:hanging="720"/>
              <w:rPr>
                <w:rFonts w:ascii="Times New Roman" w:hAnsi="Times New Roman"/>
                <w:sz w:val="28"/>
                <w:szCs w:val="28"/>
              </w:rPr>
            </w:pPr>
          </w:p>
        </w:tc>
        <w:tc>
          <w:tcPr>
            <w:tcW w:w="1300" w:type="dxa"/>
          </w:tcPr>
          <w:p w:rsidR="004D723F" w:rsidRDefault="004D723F" w:rsidP="002443AA">
            <w:pPr>
              <w:pStyle w:val="afc"/>
              <w:spacing w:before="80" w:line="223" w:lineRule="auto"/>
              <w:ind w:firstLine="0"/>
              <w:jc w:val="center"/>
              <w:rPr>
                <w:rFonts w:ascii="Times New Roman" w:hAnsi="Times New Roman"/>
                <w:sz w:val="28"/>
                <w:szCs w:val="28"/>
              </w:rPr>
            </w:pPr>
            <w:r>
              <w:rPr>
                <w:rFonts w:ascii="Times New Roman" w:hAnsi="Times New Roman"/>
                <w:sz w:val="28"/>
                <w:szCs w:val="28"/>
              </w:rPr>
              <w:t>01170</w:t>
            </w:r>
          </w:p>
        </w:tc>
        <w:tc>
          <w:tcPr>
            <w:tcW w:w="4782" w:type="dxa"/>
          </w:tcPr>
          <w:p w:rsidR="004D723F" w:rsidRDefault="004D723F" w:rsidP="002443AA">
            <w:pPr>
              <w:pStyle w:val="afc"/>
              <w:spacing w:before="80" w:line="223" w:lineRule="auto"/>
              <w:ind w:firstLine="0"/>
              <w:rPr>
                <w:rFonts w:ascii="Times New Roman" w:hAnsi="Times New Roman"/>
                <w:sz w:val="28"/>
                <w:szCs w:val="28"/>
              </w:rPr>
            </w:pPr>
            <w:r>
              <w:rPr>
                <w:rFonts w:ascii="Times New Roman" w:hAnsi="Times New Roman"/>
                <w:sz w:val="28"/>
                <w:szCs w:val="28"/>
              </w:rPr>
              <w:t>Видача дозволу на застосування праці іноземців та осіб без громадянства</w:t>
            </w:r>
          </w:p>
        </w:tc>
        <w:tc>
          <w:tcPr>
            <w:tcW w:w="2313" w:type="dxa"/>
          </w:tcPr>
          <w:p w:rsidR="004D723F" w:rsidRDefault="004D723F" w:rsidP="002443AA">
            <w:pPr>
              <w:pStyle w:val="afc"/>
              <w:spacing w:before="80" w:line="223" w:lineRule="auto"/>
              <w:ind w:firstLine="0"/>
              <w:rPr>
                <w:rFonts w:ascii="Times New Roman" w:hAnsi="Times New Roman"/>
                <w:sz w:val="28"/>
                <w:szCs w:val="28"/>
              </w:rPr>
            </w:pPr>
            <w:r>
              <w:rPr>
                <w:rFonts w:ascii="Times New Roman" w:hAnsi="Times New Roman"/>
                <w:sz w:val="28"/>
                <w:szCs w:val="28"/>
              </w:rPr>
              <w:t>Закон України “Про зайнятість населення”</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01172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Внесення змін до дозволу на застосування праці іноземців та осіб </w:t>
            </w:r>
            <w:r>
              <w:rPr>
                <w:rFonts w:ascii="Times New Roman" w:hAnsi="Times New Roman"/>
                <w:sz w:val="28"/>
                <w:szCs w:val="28"/>
              </w:rPr>
              <w:lastRenderedPageBreak/>
              <w:t>без громадянства</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lastRenderedPageBreak/>
              <w:t xml:space="preserve">Закон України “Про зайнятість </w:t>
            </w:r>
            <w:r>
              <w:rPr>
                <w:rFonts w:ascii="Times New Roman" w:hAnsi="Times New Roman"/>
                <w:sz w:val="28"/>
                <w:szCs w:val="28"/>
              </w:rPr>
              <w:lastRenderedPageBreak/>
              <w:t>населення”</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01173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Продовження дії дозволу на застосування праці іноземців та осіб без громадянства</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01171</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Скасування дозволу на застосування праці іноземців та осіб без громадянства</w:t>
            </w:r>
          </w:p>
        </w:tc>
        <w:tc>
          <w:tcPr>
            <w:tcW w:w="2313"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w:t>
            </w:r>
          </w:p>
        </w:tc>
      </w:tr>
      <w:tr w:rsidR="004D723F" w:rsidTr="002443AA">
        <w:trPr>
          <w:trHeight w:val="12"/>
        </w:trPr>
        <w:tc>
          <w:tcPr>
            <w:tcW w:w="717" w:type="dxa"/>
            <w:gridSpan w:val="2"/>
          </w:tcPr>
          <w:p w:rsidR="004D723F" w:rsidRDefault="004D723F" w:rsidP="004D723F">
            <w:pPr>
              <w:pStyle w:val="afc"/>
              <w:numPr>
                <w:ilvl w:val="0"/>
                <w:numId w:val="2"/>
              </w:numPr>
              <w:spacing w:before="60" w:line="223" w:lineRule="auto"/>
              <w:ind w:hanging="720"/>
              <w:rPr>
                <w:rFonts w:ascii="Times New Roman" w:hAnsi="Times New Roman"/>
                <w:sz w:val="28"/>
                <w:szCs w:val="28"/>
              </w:rPr>
            </w:pPr>
          </w:p>
        </w:tc>
        <w:tc>
          <w:tcPr>
            <w:tcW w:w="1300" w:type="dxa"/>
          </w:tcPr>
          <w:p w:rsidR="004D723F" w:rsidRDefault="004D723F" w:rsidP="002443AA">
            <w:pPr>
              <w:pStyle w:val="afc"/>
              <w:spacing w:before="60" w:line="223" w:lineRule="auto"/>
              <w:ind w:firstLine="0"/>
              <w:jc w:val="center"/>
              <w:rPr>
                <w:rFonts w:ascii="Times New Roman" w:hAnsi="Times New Roman"/>
                <w:sz w:val="28"/>
                <w:szCs w:val="28"/>
              </w:rPr>
            </w:pPr>
            <w:r>
              <w:rPr>
                <w:rFonts w:ascii="Times New Roman" w:hAnsi="Times New Roman"/>
                <w:sz w:val="28"/>
                <w:szCs w:val="28"/>
              </w:rPr>
              <w:t>01974</w:t>
            </w:r>
          </w:p>
        </w:tc>
        <w:tc>
          <w:tcPr>
            <w:tcW w:w="4782" w:type="dxa"/>
          </w:tcPr>
          <w:p w:rsidR="004D723F" w:rsidRDefault="004D723F" w:rsidP="002443AA">
            <w:pPr>
              <w:pStyle w:val="afc"/>
              <w:spacing w:before="60" w:line="223" w:lineRule="auto"/>
              <w:ind w:firstLine="0"/>
              <w:rPr>
                <w:rFonts w:ascii="Times New Roman" w:hAnsi="Times New Roman"/>
                <w:sz w:val="28"/>
                <w:szCs w:val="28"/>
              </w:rPr>
            </w:pPr>
            <w:r>
              <w:rPr>
                <w:rFonts w:ascii="Times New Roman" w:hAnsi="Times New Roman"/>
                <w:sz w:val="28"/>
                <w:szCs w:val="28"/>
              </w:rPr>
              <w:t>Призначення пільги на оплату житла, комунальних послуг</w:t>
            </w:r>
          </w:p>
        </w:tc>
        <w:tc>
          <w:tcPr>
            <w:tcW w:w="2313" w:type="dxa"/>
          </w:tcPr>
          <w:p w:rsidR="004D723F" w:rsidRDefault="004D723F" w:rsidP="002443AA">
            <w:pPr>
              <w:pStyle w:val="afc"/>
              <w:spacing w:before="60" w:line="223" w:lineRule="auto"/>
              <w:ind w:firstLine="0"/>
              <w:rPr>
                <w:rFonts w:ascii="Times New Roman" w:hAnsi="Times New Roman"/>
                <w:sz w:val="28"/>
                <w:szCs w:val="28"/>
              </w:rPr>
            </w:pPr>
            <w:r>
              <w:rPr>
                <w:rFonts w:ascii="Times New Roman" w:hAnsi="Times New Roman"/>
                <w:sz w:val="28"/>
                <w:szCs w:val="28"/>
              </w:rPr>
              <w:t>Закони України “Про статус і соціальний захист громадян, які постраждали внаслідок Чорнобильської катастрофи”, “Про соціальний і правовий захист військовослужбовців та членів їх сімей”, “Про статус ветеранів війни, гарантії їх соціального захисту”, “Про жертви нацистських переслідувань”</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01601</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Надання громадянам статусу особи, яка проживає і працює (навчається) на території населеного пункту, якому надано статус гірського</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Закон України “Про статус гірських населених пунктів в Україні”</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00243</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Виплата одноразової матеріальної допомоги особам, які постраждали від торгівлі людьми</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Закон України “Про протидію торгівлі людьми”</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00101</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Закон України “Про соціальні послуги”</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00155</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Закон України “Про житлово-комунальні послуги”</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02025</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 xml:space="preserve">Продовження виплати тимчасової </w:t>
            </w:r>
            <w:r>
              <w:rPr>
                <w:rFonts w:ascii="Times New Roman" w:hAnsi="Times New Roman"/>
                <w:sz w:val="28"/>
                <w:szCs w:val="28"/>
              </w:rPr>
              <w:lastRenderedPageBreak/>
              <w:t>державної соціальної допомоги непрацюючій особі, яка досягла загального пенсійного віку, але не набула права на пенсійну виплату</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lastRenderedPageBreak/>
              <w:t xml:space="preserve">пункт 5 розділу </w:t>
            </w:r>
            <w:r>
              <w:rPr>
                <w:rFonts w:ascii="Times New Roman" w:hAnsi="Times New Roman"/>
                <w:sz w:val="28"/>
                <w:szCs w:val="28"/>
              </w:rPr>
              <w:lastRenderedPageBreak/>
              <w:t>II “Прикінцеві та перехідні положення” Закону України від 3 жовтня 2017 р. № 2148-</w:t>
            </w:r>
            <w:r>
              <w:rPr>
                <w:rFonts w:ascii="Times New Roman" w:hAnsi="Times New Roman"/>
                <w:sz w:val="28"/>
                <w:szCs w:val="28"/>
                <w:lang w:val="en-US"/>
              </w:rPr>
              <w:t>VIII</w:t>
            </w:r>
            <w:r>
              <w:rPr>
                <w:rFonts w:ascii="Times New Roman" w:hAnsi="Times New Roman"/>
                <w:sz w:val="28"/>
                <w:szCs w:val="28"/>
              </w:rPr>
              <w:t xml:space="preserve"> “Про внесення змін до деяких законодавчих актів України щодо підвищення пенсій”</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hanging="720"/>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00157</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Призначення пільги на придбання палива, у тому числі рідкого, скрапленого балонного газу для побутових потреб</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Закони України “Про статус ветеранів війни, гарантії їх соціального захисту”, “Про жертви нацистських переслідувань”, “Про статус і соціальний захист громадян, які постраждали внаслідок Чорнобильської катастрофи”, “Про охорону дитинства”</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01995</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соціальні послуги”</w:t>
            </w:r>
          </w:p>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01997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рішення про направлення на комплексну реабілітацію (абілітацію)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реабілітацію осіб з інвалідністю в Україні”</w:t>
            </w:r>
          </w:p>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01996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Забезпечення направлення до реабілітаційної установи для надання реабілітаційних послуг дітям з </w:t>
            </w:r>
            <w:r>
              <w:rPr>
                <w:rFonts w:ascii="Times New Roman" w:hAnsi="Times New Roman"/>
                <w:sz w:val="28"/>
                <w:szCs w:val="28"/>
              </w:rPr>
              <w:lastRenderedPageBreak/>
              <w:t>інвалідністю за програмою “Реабілітація дітей з інвалідністю”</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lastRenderedPageBreak/>
              <w:t xml:space="preserve">Закон України про Державний бюджет на </w:t>
            </w:r>
            <w:r>
              <w:rPr>
                <w:rFonts w:ascii="Times New Roman" w:hAnsi="Times New Roman"/>
                <w:sz w:val="28"/>
                <w:szCs w:val="28"/>
              </w:rPr>
              <w:lastRenderedPageBreak/>
              <w:t>відповідний рік, Закон України “Про реабілітацію осіб з інвалідністю в Україні”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01253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Присвоєння спортивних розрядів спортсменам: “Кандидат у майстри спорту України” та </w:t>
            </w:r>
            <w:r>
              <w:rPr>
                <w:rFonts w:ascii="Times New Roman" w:hAnsi="Times New Roman"/>
                <w:sz w:val="28"/>
                <w:szCs w:val="28"/>
              </w:rPr>
              <w:br/>
              <w:t>І спортивний розряд</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фізичну культуру і спорт”</w:t>
            </w:r>
          </w:p>
        </w:tc>
      </w:tr>
      <w:tr w:rsidR="004D723F" w:rsidTr="002443AA">
        <w:trPr>
          <w:trHeight w:val="12"/>
        </w:trPr>
        <w:tc>
          <w:tcPr>
            <w:tcW w:w="717" w:type="dxa"/>
            <w:gridSpan w:val="2"/>
          </w:tcPr>
          <w:p w:rsidR="004D723F" w:rsidRDefault="004D723F" w:rsidP="004D723F">
            <w:pPr>
              <w:pStyle w:val="afc"/>
              <w:numPr>
                <w:ilvl w:val="0"/>
                <w:numId w:val="2"/>
              </w:numPr>
              <w:spacing w:before="60" w:line="228" w:lineRule="auto"/>
              <w:ind w:left="-386" w:firstLine="425"/>
              <w:rPr>
                <w:rFonts w:ascii="Times New Roman" w:hAnsi="Times New Roman"/>
                <w:sz w:val="28"/>
                <w:szCs w:val="28"/>
              </w:rPr>
            </w:pPr>
          </w:p>
        </w:tc>
        <w:tc>
          <w:tcPr>
            <w:tcW w:w="1300" w:type="dxa"/>
          </w:tcPr>
          <w:p w:rsidR="004D723F" w:rsidRDefault="004D723F" w:rsidP="002443AA">
            <w:pPr>
              <w:pStyle w:val="afc"/>
              <w:spacing w:before="60" w:line="228" w:lineRule="auto"/>
              <w:ind w:firstLine="0"/>
              <w:jc w:val="center"/>
              <w:rPr>
                <w:rFonts w:ascii="Times New Roman" w:hAnsi="Times New Roman"/>
                <w:sz w:val="28"/>
                <w:szCs w:val="28"/>
              </w:rPr>
            </w:pPr>
            <w:r>
              <w:rPr>
                <w:rFonts w:ascii="Times New Roman" w:hAnsi="Times New Roman"/>
                <w:sz w:val="28"/>
                <w:szCs w:val="28"/>
              </w:rPr>
              <w:t>01252</w:t>
            </w:r>
          </w:p>
        </w:tc>
        <w:tc>
          <w:tcPr>
            <w:tcW w:w="4782"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 xml:space="preserve">Присвоєння спортивних розрядів спортсменам: </w:t>
            </w:r>
          </w:p>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ІІ та ІІІ спортивний розряд</w:t>
            </w:r>
          </w:p>
        </w:tc>
        <w:tc>
          <w:tcPr>
            <w:tcW w:w="2313" w:type="dxa"/>
          </w:tcPr>
          <w:p w:rsidR="004D723F" w:rsidRDefault="004D723F" w:rsidP="002443AA">
            <w:pPr>
              <w:pStyle w:val="afc"/>
              <w:spacing w:before="60" w:line="228" w:lineRule="auto"/>
              <w:ind w:firstLine="0"/>
              <w:rPr>
                <w:rFonts w:ascii="Times New Roman" w:hAnsi="Times New Roman"/>
                <w:sz w:val="28"/>
                <w:szCs w:val="28"/>
              </w:rPr>
            </w:pPr>
            <w:r>
              <w:rPr>
                <w:rFonts w:ascii="Times New Roman" w:hAnsi="Times New Roman"/>
                <w:sz w:val="28"/>
                <w:szCs w:val="28"/>
              </w:rPr>
              <w:t>Закон України “Про фізичну культуру і спорт”</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01454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Реєстрація пасіки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бджільництво”</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00201</w:t>
            </w:r>
          </w:p>
        </w:tc>
        <w:tc>
          <w:tcPr>
            <w:tcW w:w="4782" w:type="dxa"/>
          </w:tcPr>
          <w:p w:rsidR="004D723F" w:rsidRDefault="004D723F" w:rsidP="002443AA">
            <w:pPr>
              <w:spacing w:line="256" w:lineRule="auto"/>
              <w:rPr>
                <w:sz w:val="28"/>
                <w:szCs w:val="28"/>
                <w:lang w:eastAsia="en-US"/>
              </w:rPr>
            </w:pPr>
            <w:r>
              <w:rPr>
                <w:sz w:val="28"/>
                <w:szCs w:val="28"/>
                <w:lang w:eastAsia="en-US"/>
              </w:rPr>
              <w:t>Видача довідки про склад сім’ї або зареєстрованих у житловому приміщенні/будинку осіб</w:t>
            </w:r>
          </w:p>
        </w:tc>
        <w:tc>
          <w:tcPr>
            <w:tcW w:w="2313" w:type="dxa"/>
            <w:vAlign w:val="center"/>
          </w:tcPr>
          <w:p w:rsidR="004D723F" w:rsidRDefault="004D723F" w:rsidP="002443AA">
            <w:pPr>
              <w:spacing w:line="256" w:lineRule="auto"/>
              <w:jc w:val="center"/>
              <w:rPr>
                <w:sz w:val="28"/>
                <w:szCs w:val="28"/>
                <w:lang w:eastAsia="en-US"/>
              </w:rPr>
            </w:pPr>
            <w:r>
              <w:rPr>
                <w:sz w:val="28"/>
                <w:szCs w:val="28"/>
                <w:lang w:eastAsia="en-US"/>
              </w:rPr>
              <w:t>Закон України "Про свободу пересування та вільний вибір місця проживання в Україні", Закон України "Про державну соціальну допомогу малозабезпеченим сім'ям"</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00178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згоди розпорядників земельних ділянок комунальної власності на поділ та об’єднання таких ділянок</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Кодекс Земельний, ,,Закон України "Про землеустрій"</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00218</w:t>
            </w:r>
          </w:p>
        </w:tc>
        <w:tc>
          <w:tcPr>
            <w:tcW w:w="4782" w:type="dxa"/>
          </w:tcPr>
          <w:p w:rsidR="004D723F" w:rsidRDefault="004D723F" w:rsidP="002443AA">
            <w:pPr>
              <w:spacing w:line="256" w:lineRule="auto"/>
              <w:rPr>
                <w:sz w:val="28"/>
                <w:szCs w:val="28"/>
                <w:lang w:eastAsia="en-US"/>
              </w:rPr>
            </w:pPr>
            <w:r>
              <w:rPr>
                <w:sz w:val="28"/>
                <w:szCs w:val="28"/>
                <w:lang w:eastAsia="en-US"/>
              </w:rPr>
              <w:t>Передача земельної ділянки у користування за проектом землеустрою щодо її відведення</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Кодекс Земельний кодекс, Закон України "Про Державний земельний кадастр", Закон України "Про землеустрій"</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00189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Поновлення (продовження) договору оренди землі</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Кодекс Земельний, </w:t>
            </w:r>
            <w:r>
              <w:rPr>
                <w:rFonts w:ascii="Times New Roman" w:hAnsi="Times New Roman"/>
                <w:sz w:val="28"/>
                <w:szCs w:val="28"/>
              </w:rPr>
              <w:lastRenderedPageBreak/>
              <w:t>Закон України "Про оренду землі"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00200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земельної ділянки у власність громадянину (громадянці), який (яка) зацікавлена в одержанні безоплатно у власність земельної ділянки у межах норм безоплатної</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Кодекс Земельний, Закон України "Про землеустрій"</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00202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дозволу на розроблення технічної документації із землеустрою щодо встановлення (відновлення) меж земельної ділянки в натурі (на місцевості)</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Кодекс Земельний, Закон України "Про місцеве самоврядування в Україні", Закон України "Про Державний земельний кадастр"</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00203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Затвердження технічної документації із землеустрою щодо встановлення (відновлення) меж земельної ділянки в натурі (на місцевості) та передачу в оренду земельної ділянки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Кодекс Земельний, Закон України "Про землеустрій"</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00204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Внесення змін до договору оренди землі</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Кодекс "Земельний кодекс, Закон України "Про оренду землі"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00212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Встановлення обмеженого платного або безоплатного користування чужою земельною ділянкою (сервітуту)</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Кодекс Земельний </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00214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Затвердження технічної документації із землеустрою щодо встановлення (відновлення) меж земельної ділянки в натурі (на місцевості)</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Кодекс Земельний </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01952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Присвоєння адреси самочинно збудованому об’єкту нерухомого майна, на яке визнано право власності за рішенням суду</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Постанова КМУ від 27.03.2019 №367 "Деякі питання дерегуляції господарської діяльності"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01957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Присвоєння адреси об’єкту будівництва та об’єкту нерухомого майна, яким надано будівельний </w:t>
            </w:r>
            <w:r>
              <w:rPr>
                <w:rFonts w:ascii="Times New Roman" w:hAnsi="Times New Roman"/>
                <w:sz w:val="28"/>
                <w:szCs w:val="28"/>
              </w:rPr>
              <w:lastRenderedPageBreak/>
              <w:t>паспорт або містобудівні умови та обмеження до набрання чинності Тимчасовим порядком реалізації експериментального проекту з присвоєння адрес об’єктам будівництва та об’єктам нерухомого майна</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lastRenderedPageBreak/>
              <w:t xml:space="preserve">Закон України "Про регулювання </w:t>
            </w:r>
            <w:r>
              <w:rPr>
                <w:rFonts w:ascii="Times New Roman" w:hAnsi="Times New Roman"/>
                <w:sz w:val="28"/>
                <w:szCs w:val="28"/>
              </w:rPr>
              <w:lastRenderedPageBreak/>
              <w:t>містобудівної діяльності", Постанова КМУ від 27.03.2019 №367 "Деякі питання дерегуляції господарської діяльності"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00156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будівельного паспорта забудови земельної ділянки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регулювання містобудівної діяльності", Наказ ЦОВВ від 05.07.2011 №103 "Про затвердження Порядку видачі будівельного паспорта забудови земельної ділянки"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00158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містобудівних умов та обмежень забудови земельної ділянки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регулювання містобудівної діяльності", Наказ ЦОВВ від 31.05.2017 №135 "Про затвердження Порядку ведення реєстру містобудівних умов та обмежень"</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01886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Скасування містобудівних умов та обмежень забудови земельної ділянки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Закон України "Про регулювання містобудівної діяльності", Наказ ЦОВВ від 31.05.2027 №135 "Порядок ведення реєстру містобудівних умов та </w:t>
            </w:r>
            <w:r>
              <w:rPr>
                <w:rFonts w:ascii="Times New Roman" w:hAnsi="Times New Roman"/>
                <w:sz w:val="28"/>
                <w:szCs w:val="28"/>
              </w:rPr>
              <w:lastRenderedPageBreak/>
              <w:t>обмежень"</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00159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ордера на видалення зелених насаджень</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благоустрій населених пунктів", Постанова КМУ від 01.08.2006 №1045 "Про затвердження Порядку видалення дерев, кущів, газонів і квітників у населених пунктах", Наказ ЦОВВ від 12.05.2009 №127 "Про затвердження Методики визначення відновної вартості зелених насаджень"</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01969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дозволу на встановлення дорожніх знаків на дорогах місцевого значення</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місцеве самоврядування в Україні"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01246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довідки про перебування на квартирному обліку</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Кодекс "Житловий кодекс Української РСР", Постанова КМУ від 11.12.1984 №470 "Про затвердження Правил обліку громадян, які потребують поліпшення житлових умов, і надання їм жилих приміщень в Українській РСР"</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01278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Виключення житлового приміщення </w:t>
            </w:r>
            <w:r>
              <w:rPr>
                <w:rFonts w:ascii="Times New Roman" w:hAnsi="Times New Roman"/>
                <w:sz w:val="28"/>
                <w:szCs w:val="28"/>
              </w:rPr>
              <w:lastRenderedPageBreak/>
              <w:t>з числа службових</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lastRenderedPageBreak/>
              <w:t xml:space="preserve">Кодекс </w:t>
            </w:r>
            <w:r>
              <w:rPr>
                <w:rFonts w:ascii="Times New Roman" w:hAnsi="Times New Roman"/>
                <w:sz w:val="28"/>
                <w:szCs w:val="28"/>
              </w:rPr>
              <w:lastRenderedPageBreak/>
              <w:t>ЖИТЛОВИЙ  КОДЕКС  УКРАЇНСЬКОЇ  РСР, Постанова КМУ від 04.02.1988 №37 "Про службові жилі приміщення</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00240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ордера на службове жиле приміщення</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Кодекс "Житловий кодекс України", Постанова КМУ від 04.02.1988 №37 "Про службові жилі приміщення"</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01279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переведення дачних і садових будинків у жилі будинки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 Житловий кодекс, Постанова КМУ від 29.04.2015 №321 "Про затвердження Порядку переведення дачних і садових будинків, що відповідають державним будівельним нормам, у жилі будинки"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00183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дозволу на розміщення зовнішньої реклами у межах населеного пункту</w:t>
            </w:r>
          </w:p>
        </w:tc>
        <w:tc>
          <w:tcPr>
            <w:tcW w:w="2313" w:type="dxa"/>
            <w:vMerge w:val="restart"/>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дозвільну систему у сфері господарської діяльності", Закон України "Про рекламу», Постанова КМУ від 29.12.2003 №2067 "Про затвердження Типових правил розміщення зовнішньої реклами"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00184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Переоформлення дозволу на розміщення зовнішньої реклами</w:t>
            </w:r>
          </w:p>
        </w:tc>
        <w:tc>
          <w:tcPr>
            <w:tcW w:w="2313" w:type="dxa"/>
            <w:vMerge/>
          </w:tcPr>
          <w:p w:rsidR="004D723F" w:rsidRDefault="004D723F" w:rsidP="002443AA">
            <w:pPr>
              <w:pStyle w:val="afc"/>
              <w:spacing w:line="228" w:lineRule="auto"/>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00186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Продовження строку дії дозволу на розміщення зовнішньої реклами</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00187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Анулювання дозволу на розміщення зовнішньої реклами</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00194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дозволу на порушення об’єктів благоустрою</w:t>
            </w:r>
          </w:p>
        </w:tc>
        <w:tc>
          <w:tcPr>
            <w:tcW w:w="2313" w:type="dxa"/>
            <w:vMerge w:val="restart"/>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Закон України "Про благоустрій </w:t>
            </w:r>
            <w:r>
              <w:rPr>
                <w:rFonts w:ascii="Times New Roman" w:hAnsi="Times New Roman"/>
                <w:sz w:val="28"/>
                <w:szCs w:val="28"/>
              </w:rPr>
              <w:lastRenderedPageBreak/>
              <w:t>населених пунктів", Постанова КМУ від 30.10.2013 №870 "Про затвердження Типового порядку видачі дозволів на порушення об’єктів</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00195</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Переоформлення дозволу на порушення об’єктів благоустрою</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00197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Анулювання дозволу на порушення об’єктів благоустрою</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01154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Підтвердження статусу дитини-сироти та дитини, позбавленої батьківського піклування для виїзду за кордон на відпочинок та оздоровлення</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Постанова КМУ від 21.12.2005 №1251 "Про затвердження Порядку організації виїзду дітей за кордон на відпочинок та оздоровлення", Наказ ЦОВВ від 15.06.2010 №1795 "Про затвердження форми підтвердження статусу дітей-сиріт та дітей, позбавлених батьківського піклування"</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01212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висновку про підтвердження місця проживання дитини для її тимчасового виїзду за межі України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Кодекс Сімейний, Закон України "Про охорону дитинства", Постанова КМУ від 24.09.2008 №866 "Питання діяльності органів опіки та піклування, пов'язаної із захистом прав дитини"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01224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визначення місця проживання (перебування) дитини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Кодекс Сімейний, Закон України "Про </w:t>
            </w:r>
            <w:r>
              <w:rPr>
                <w:rFonts w:ascii="Times New Roman" w:hAnsi="Times New Roman"/>
                <w:sz w:val="28"/>
                <w:szCs w:val="28"/>
              </w:rPr>
              <w:lastRenderedPageBreak/>
              <w:t>охорону дитинства", Постанова КМУ від 24.09.2008 №866 "Питання діяльності органів опіки та піклування, пов'язаної із захистом прав дитини"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01225</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встановлення опіки, піклування над дитиною-сиротою або дитиною, позбавленою батьківського піклування</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Кодекс Сімейний , Постанова КМУ від 24.09.2008 №866 "Питання діяльності органів опіки та піклування, пов'язаної із захистом прав дитини"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01236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способи участі у вихованні дитини та спілкуванні з нею того з батьків, хто проживає окремо від неї</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Кодекс Сімейний, Закон України "Про охорону дитинства", Постанова КМУ від 24.09.2008 №866 "Питання діяльності органів опіки та піклування, пов'язаної із захистом прав дитини"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01238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розв'язання спору між батьками щодо визначення або зміни імені, прізвища, по батькові дитини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Кодекс Сімейний, Постанова КМУ від 24.09.2008 №866 "Питання діяльності органів опіки та піклування, пов'язаної із захистом прав дитини"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01354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Звільнення опікуна, піклувальника </w:t>
            </w:r>
            <w:r>
              <w:rPr>
                <w:rFonts w:ascii="Times New Roman" w:hAnsi="Times New Roman"/>
                <w:sz w:val="28"/>
                <w:szCs w:val="28"/>
              </w:rPr>
              <w:lastRenderedPageBreak/>
              <w:t>дитини від здійснення їх повноважень</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lastRenderedPageBreak/>
              <w:t xml:space="preserve">Кодекс Сімейний </w:t>
            </w:r>
            <w:r>
              <w:rPr>
                <w:rFonts w:ascii="Times New Roman" w:hAnsi="Times New Roman"/>
                <w:sz w:val="28"/>
                <w:szCs w:val="28"/>
              </w:rPr>
              <w:lastRenderedPageBreak/>
              <w:t>, Кодекс Цивільний, Постанова КМУ від 24.09.2008 №866 "Питання діяльності органів опіки та піклування, пов'язаної із захистом прав дитини"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01683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дозволу на вчинення правочинів щодо нерухомого майна, право власності на яке або право користування яким має дитина</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Кодекс Цивільний, Кодекс Сімейний, Закон України "Про основи соціального захисту бездомних осіб і безпритульних дітей", Закон України "Про охорону дитинства", Постанова КМУ від 24.09.2008 №866 "Питання діяльності органів опіки та піклування, пов'язаної із захистом прав дитини"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01836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утворення прийомної сім’ї</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Закон України "Про забезпечення організаційно-правових умов соціального захисту дітей-сиріт та дітей, позбавлених батьківського піклування", Постанова КМУ від 26.04.2002 №565 "Про затвердження </w:t>
            </w:r>
            <w:r>
              <w:rPr>
                <w:rFonts w:ascii="Times New Roman" w:hAnsi="Times New Roman"/>
                <w:sz w:val="28"/>
                <w:szCs w:val="28"/>
              </w:rPr>
              <w:lastRenderedPageBreak/>
              <w:t>Положення про прийомну сім'ю"</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01837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створення та забезпечення функціонування дитячого будинку сімейного типу</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забезпечення організаційно-правових умов соціального захисту дітей-сиріт та дітей, позбавлених батьківського піклування", Постанова КМУ від 26.04.2002 №564 "Про затвердження Положення про дитячий будинок сімейного типу"</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01838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висновку про можливість передачі дитини для подальшого виховання матері чи батькові</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забезпечення організаційно-правових умов соціального захисту дітей-сиріт та дітей, позбавлених батьківського піклування", Постанова КМУ від 24.09.2008 №866 "Питання діяльності органів опіки та піклування, пов'язаної із захистом прав дитини"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01839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висновку щодо цільового витрачання аліментів на дитину</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Кодекс Сімейний, Постанова КМУ від 15.11.2018 №1713 "Про затвердження Порядку здійснення органами опіки </w:t>
            </w:r>
            <w:r>
              <w:rPr>
                <w:rFonts w:ascii="Times New Roman" w:hAnsi="Times New Roman"/>
                <w:sz w:val="28"/>
                <w:szCs w:val="28"/>
              </w:rPr>
              <w:lastRenderedPageBreak/>
              <w:t>та піклування контролю за цільовим витрачанням аліментів на дитину"</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01950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висновку про доцільність усиновлення одним з подружжя дитини другого з подружжя</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Кодекс Сімейний кодекс, Постанова КМУ від 08.10.2008 №905 "Про затвердження Порядку провадження діяльності з усиновлення та здійснення нагляду за дотриманням прав усиновлених дітей"</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00134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Подання повідомлення про початок виконання підготовчих робіт</w:t>
            </w:r>
          </w:p>
        </w:tc>
        <w:tc>
          <w:tcPr>
            <w:tcW w:w="2313" w:type="dxa"/>
            <w:vMerge w:val="restart"/>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регулювання містобудівної діяльності»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00137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дозволу на виконання будівельних робіт</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00138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Реєстрація декларації про готовність об'єкта до експлуатації, будівництво якого здійснено на підставі будівельного паспорта</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00140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Внесення змін до декларації про готовність об'єкта до експлуатації</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00142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сертифіката про прийняття в експлуатацію закінченого будівництвом об'єкта</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00145</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Внесення змін до повідомлення про початок виконання підготовчих робіт</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01263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00148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Реєстрація зміни даних у дозволі на виконання будівельних робіт</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01208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Подання повідомлення про початок будівельних робіт щодо об’єктів, що за класом наслідків </w:t>
            </w:r>
            <w:r>
              <w:rPr>
                <w:rFonts w:ascii="Times New Roman" w:hAnsi="Times New Roman"/>
                <w:sz w:val="28"/>
                <w:szCs w:val="28"/>
              </w:rPr>
              <w:lastRenderedPageBreak/>
              <w:t>(відповідальності) належать до об'єктів з незначними наслідками (СС1)</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01209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Подання повідомлення про зміну даних у повідомленні про початок будівельних робіт щодо об’єктів, що за класом наслідків (відповідальності) належать до об'єктів з незначними наслідками (СС1)</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01218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Подання повідомлення про початок виконання будівельних робіт щодо об’єктів, будівництво яких здійснюється на підставі будівельного паспорту</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01219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Подання повідомлення про зміну даних у повідомленні про початок будівельних робіт щодо об’єктів, будівництво яких здійснюється на підставі будівельного паспорту</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01902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Внесення змін до декларації про початок виконання будівельних робіт</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01873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01187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Анулювання дозволу на виконання будівельних робіт за заявою замовника</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01188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Скасування повідомлення про початок виконання будівельних робіт за заявою замовника</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01189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Внесення змін до декларації про початок виконання підготовчих робіт</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01190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Скасування повідомлення про початок виконання підготовчих робіт за заявою замовника</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01376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Реєстрація декларації про готовність об'єкта до експлуатації, щодо об’єктів, що за класом наслідків (відповідальності) належать до </w:t>
            </w:r>
            <w:r>
              <w:rPr>
                <w:rFonts w:ascii="Times New Roman" w:hAnsi="Times New Roman"/>
                <w:sz w:val="28"/>
                <w:szCs w:val="28"/>
              </w:rPr>
              <w:lastRenderedPageBreak/>
              <w:t>об’єктів з незначними наслідками (СС1)</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00123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дозволу опікуну на вчинення правочинів щодо відмови від майнових прав підопічного</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Кодекс Цивільний, Наказ ЦОВВ від 26.05.1999 №34/166/131/88 "Про затвердження Правил опіки та піклування"</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00124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дозволу опікуну на вчинення правочинів щодо видання письмових зобов’язань від імені підопічного</w:t>
            </w:r>
          </w:p>
        </w:tc>
        <w:tc>
          <w:tcPr>
            <w:tcW w:w="2313" w:type="dxa"/>
            <w:vMerge w:val="restart"/>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Кодекс Цивільний, Наказ ЦОВВ від 26.05.1999 №34/166/131/88 "Про затвердження Правил опіки та піклування"</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00125</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00126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дозволу опікуну на вчинення правочинів стосовно укладення договорів щодо іншого цінного майна</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00127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01981</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00129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00130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Видача піклувальнику дозволу для надання згоди особі, дієздатність якої обмежена, на вчинення правочинів щодо видання письмових зобов'язань </w:t>
            </w:r>
            <w:r>
              <w:rPr>
                <w:rFonts w:ascii="Times New Roman" w:hAnsi="Times New Roman"/>
                <w:sz w:val="28"/>
                <w:szCs w:val="28"/>
              </w:rPr>
              <w:lastRenderedPageBreak/>
              <w:t>від імені підопічного</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00131</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Видача піклувальнику дозволу на надання згоди особі, дієздатність якої обмежена, на вчинення правочину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 </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01980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00139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надання соціальних послуг</w:t>
            </w:r>
          </w:p>
        </w:tc>
        <w:tc>
          <w:tcPr>
            <w:tcW w:w="2313" w:type="dxa"/>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00225</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основи соціальної захищеності осіб з інвалідністю в Україні"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00119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Видача направлення на забезпечення технічними та іншими засобами реабілітації осіб з інвалідністю, дітей з інвалідністю та інших категорій осіб</w:t>
            </w:r>
          </w:p>
        </w:tc>
        <w:tc>
          <w:tcPr>
            <w:tcW w:w="2313" w:type="dxa"/>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00239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Встановлення статусу учасника війни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статус ветеранів війни, гарантії їх соціального захисту"</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00751</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Установлення статусу, видача посвідчень ветеранам праці</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основні засади соціального захисту ветеранів праці та інших громадян похилого віку в Україні"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01197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Установлення статусу, видача посвідчень жертвам нацистських </w:t>
            </w:r>
            <w:r>
              <w:rPr>
                <w:rFonts w:ascii="Times New Roman" w:hAnsi="Times New Roman"/>
                <w:sz w:val="28"/>
                <w:szCs w:val="28"/>
              </w:rPr>
              <w:lastRenderedPageBreak/>
              <w:t>переслідувань</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lastRenderedPageBreak/>
              <w:t xml:space="preserve">Закон України "Про жертви </w:t>
            </w:r>
            <w:r>
              <w:rPr>
                <w:rFonts w:ascii="Times New Roman" w:hAnsi="Times New Roman"/>
                <w:sz w:val="28"/>
                <w:szCs w:val="28"/>
              </w:rPr>
              <w:lastRenderedPageBreak/>
              <w:t>нацистських переслідувань"</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00226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Взяття на облік для забезпечення санаторно-курортним лікуванням (путівками) осіб з інвалідністю</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основи соціальної захищеності осіб з інвалідністю в Україні"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00229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Взяття на облік для забезпечення санаторно-курортним лікуванням (путівками) громадян, які постраждали внаслідок Чорнобильської катастрофи</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статус і соціальний захист громадян, які постраждали внаслідок Чорнобильської катастрофи"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00228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Взяття на облік для забезпечення санаторно-курортним лікуванням (путівками) ветеранів війни та осіб, на яких поширюється дія Законів України "Про статус ветеранів війни, гарантії їх соціального захисту" та "Про жертви нацистських переслідувань"</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жертви нацистських переслідувань"</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01925</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Надання одноразової адресної грошової допомоги громадянам у зв’язку зі скрутним матеріальним становищем</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місцеве самоврядування в Україні"</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01007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Призначення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2313"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загальнообов’язкове державне пенсійне страхування"</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01576</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надання соціальної послуги з догляду вдома</w:t>
            </w:r>
          </w:p>
        </w:tc>
        <w:tc>
          <w:tcPr>
            <w:tcW w:w="2313" w:type="dxa"/>
            <w:vMerge w:val="restart"/>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Закон України "Про соціальні послуги"</w:t>
            </w: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01565</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надання соціальної послуги з денного догляду</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01579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надання соціальної послуги з підтриманого проживання осіб похилого віку та осіб з інвалідністю</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01571</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надання соціальної послуги з соціальної  адаптації</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01564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 xml:space="preserve">Прийняття рішення про надання </w:t>
            </w:r>
            <w:r>
              <w:rPr>
                <w:rFonts w:ascii="Times New Roman" w:hAnsi="Times New Roman"/>
                <w:sz w:val="28"/>
                <w:szCs w:val="28"/>
              </w:rPr>
              <w:lastRenderedPageBreak/>
              <w:t>соціальної послуги з соціальної інтеграції та реінтеграції</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02224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надання соціальної послуги з надання притулку</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01574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надання соціальної послуги з екстреного (кризового) втручання</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01584</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надання соціальної послуги консультування</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01578</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надання соціальної послуги з соціального супроводу при працевлаштуванні та на робочому місці</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01582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надання соціальної послуги з соціальної профілактики</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01569</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надання соціальної послуги з надання натуральної допомоги</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01575</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надання соціальної послуги з фізичного супроводу осіб з інвалідністю, які мають порушення опорно-рухового апарату та пересуваються на кріслах</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01557</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надання соціальної послуги з перекладу жестовою мовою</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01560</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надання соціальної послуги з супроводу під час інклюзивного навчання</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02223</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надання соціальної послуги з інформування</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r w:rsidR="004D723F" w:rsidTr="002443AA">
        <w:trPr>
          <w:trHeight w:val="12"/>
        </w:trPr>
        <w:tc>
          <w:tcPr>
            <w:tcW w:w="717" w:type="dxa"/>
            <w:gridSpan w:val="2"/>
          </w:tcPr>
          <w:p w:rsidR="004D723F" w:rsidRDefault="004D723F" w:rsidP="004D723F">
            <w:pPr>
              <w:pStyle w:val="afc"/>
              <w:numPr>
                <w:ilvl w:val="0"/>
                <w:numId w:val="2"/>
              </w:numPr>
              <w:spacing w:line="228" w:lineRule="auto"/>
              <w:ind w:hanging="720"/>
              <w:rPr>
                <w:rFonts w:ascii="Times New Roman" w:hAnsi="Times New Roman"/>
                <w:sz w:val="28"/>
                <w:szCs w:val="28"/>
              </w:rPr>
            </w:pPr>
          </w:p>
        </w:tc>
        <w:tc>
          <w:tcPr>
            <w:tcW w:w="1300" w:type="dxa"/>
          </w:tcPr>
          <w:p w:rsidR="004D723F" w:rsidRDefault="004D723F" w:rsidP="002443AA">
            <w:pPr>
              <w:pStyle w:val="afc"/>
              <w:spacing w:line="228" w:lineRule="auto"/>
              <w:ind w:firstLine="0"/>
              <w:jc w:val="center"/>
              <w:rPr>
                <w:rFonts w:ascii="Times New Roman" w:hAnsi="Times New Roman"/>
                <w:sz w:val="28"/>
                <w:szCs w:val="28"/>
              </w:rPr>
            </w:pPr>
            <w:r>
              <w:rPr>
                <w:rFonts w:ascii="Times New Roman" w:hAnsi="Times New Roman"/>
                <w:sz w:val="28"/>
                <w:szCs w:val="28"/>
              </w:rPr>
              <w:t>01562</w:t>
            </w:r>
          </w:p>
        </w:tc>
        <w:tc>
          <w:tcPr>
            <w:tcW w:w="4782" w:type="dxa"/>
          </w:tcPr>
          <w:p w:rsidR="004D723F" w:rsidRDefault="004D723F" w:rsidP="002443AA">
            <w:pPr>
              <w:pStyle w:val="afc"/>
              <w:spacing w:line="228" w:lineRule="auto"/>
              <w:ind w:firstLine="0"/>
              <w:rPr>
                <w:rFonts w:ascii="Times New Roman" w:hAnsi="Times New Roman"/>
                <w:sz w:val="28"/>
                <w:szCs w:val="28"/>
              </w:rPr>
            </w:pPr>
            <w:r>
              <w:rPr>
                <w:rFonts w:ascii="Times New Roman" w:hAnsi="Times New Roman"/>
                <w:sz w:val="28"/>
                <w:szCs w:val="28"/>
              </w:rPr>
              <w:t>Прийняття рішення про надання соціальної послуги з надання транспортних послуг</w:t>
            </w:r>
          </w:p>
        </w:tc>
        <w:tc>
          <w:tcPr>
            <w:tcW w:w="2313" w:type="dxa"/>
            <w:vMerge/>
          </w:tcPr>
          <w:p w:rsidR="004D723F" w:rsidRDefault="004D723F" w:rsidP="002443AA">
            <w:pPr>
              <w:pStyle w:val="afc"/>
              <w:spacing w:line="228" w:lineRule="auto"/>
              <w:ind w:firstLine="0"/>
              <w:rPr>
                <w:rFonts w:ascii="Times New Roman" w:hAnsi="Times New Roman"/>
                <w:sz w:val="28"/>
                <w:szCs w:val="28"/>
              </w:rPr>
            </w:pPr>
          </w:p>
        </w:tc>
      </w:tr>
    </w:tbl>
    <w:p w:rsidR="004D723F" w:rsidRDefault="004D723F" w:rsidP="004D723F"/>
    <w:p w:rsidR="004D723F" w:rsidRDefault="004D723F" w:rsidP="004D723F"/>
    <w:p w:rsidR="004D723F" w:rsidRDefault="004D723F" w:rsidP="004D723F"/>
    <w:p w:rsidR="004D723F" w:rsidRDefault="004D723F" w:rsidP="004D723F"/>
    <w:p w:rsidR="004D723F" w:rsidRDefault="004D723F" w:rsidP="004D723F"/>
    <w:p w:rsidR="004D723F" w:rsidRDefault="004D723F" w:rsidP="004D723F"/>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pPr>
    </w:p>
    <w:p w:rsidR="004D723F" w:rsidRDefault="004D723F" w:rsidP="004D723F">
      <w:pPr>
        <w:tabs>
          <w:tab w:val="left" w:pos="795"/>
        </w:tabs>
        <w:rPr>
          <w:b/>
          <w:bCs/>
          <w:sz w:val="28"/>
          <w:szCs w:val="28"/>
        </w:rPr>
      </w:pPr>
      <w:r>
        <w:rPr>
          <w:b/>
          <w:bCs/>
          <w:sz w:val="28"/>
          <w:szCs w:val="28"/>
        </w:rPr>
        <w:t xml:space="preserve">Керуючий справами виконкому </w:t>
      </w:r>
      <w:r>
        <w:rPr>
          <w:b/>
          <w:bCs/>
          <w:sz w:val="28"/>
          <w:szCs w:val="28"/>
        </w:rPr>
        <w:tab/>
      </w:r>
      <w:r>
        <w:rPr>
          <w:b/>
          <w:bCs/>
          <w:sz w:val="28"/>
          <w:szCs w:val="28"/>
        </w:rPr>
        <w:tab/>
      </w:r>
      <w:r>
        <w:rPr>
          <w:b/>
          <w:bCs/>
          <w:sz w:val="28"/>
          <w:szCs w:val="28"/>
        </w:rPr>
        <w:tab/>
      </w:r>
      <w:r>
        <w:rPr>
          <w:b/>
          <w:bCs/>
          <w:sz w:val="28"/>
          <w:szCs w:val="28"/>
        </w:rPr>
        <w:tab/>
      </w:r>
      <w:r w:rsidR="00EB1BFC">
        <w:rPr>
          <w:b/>
          <w:bCs/>
          <w:sz w:val="28"/>
          <w:szCs w:val="28"/>
        </w:rPr>
        <w:t xml:space="preserve">                                  </w:t>
      </w:r>
      <w:r>
        <w:rPr>
          <w:b/>
          <w:bCs/>
          <w:sz w:val="28"/>
          <w:szCs w:val="28"/>
        </w:rPr>
        <w:t>Б.Степаняк</w:t>
      </w:r>
    </w:p>
    <w:p w:rsidR="003915D4" w:rsidRDefault="003915D4">
      <w:pPr>
        <w:rPr>
          <w:color w:val="FF0000"/>
        </w:rPr>
      </w:pPr>
    </w:p>
    <w:sectPr w:rsidR="003915D4" w:rsidSect="003915D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F04" w:rsidRDefault="002E5F04">
      <w:r>
        <w:separator/>
      </w:r>
    </w:p>
  </w:endnote>
  <w:endnote w:type="continuationSeparator" w:id="1">
    <w:p w:rsidR="002E5F04" w:rsidRDefault="002E5F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Antiqua">
    <w:altName w:val="Century Gothic"/>
    <w:charset w:val="00"/>
    <w:family w:val="swiss"/>
    <w:pitch w:val="default"/>
    <w:sig w:usb0="00000000"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FreeSans">
    <w:altName w:val="Times New Roman"/>
    <w:charset w:val="CC"/>
    <w:family w:val="swiss"/>
    <w:pitch w:val="default"/>
    <w:sig w:usb0="00000000" w:usb1="00000000" w:usb2="00000000" w:usb3="00000000" w:csb0="00000004" w:csb1="00000000"/>
  </w:font>
  <w:font w:name="JournalC">
    <w:altName w:val="Times New Roman"/>
    <w:charset w:val="CC"/>
    <w:family w:val="auto"/>
    <w:pitch w:val="default"/>
    <w:sig w:usb0="00000000"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entury">
    <w:panose1 w:val="02040604050505020304"/>
    <w:charset w:val="CC"/>
    <w:family w:val="roman"/>
    <w:pitch w:val="variable"/>
    <w:sig w:usb0="00000287" w:usb1="00000000" w:usb2="00000000" w:usb3="00000000" w:csb0="0000009F" w:csb1="00000000"/>
  </w:font>
  <w:font w:name="Bahnschrift">
    <w:altName w:val="Segoe UI"/>
    <w:charset w:val="CC"/>
    <w:family w:val="swiss"/>
    <w:pitch w:val="variable"/>
    <w:sig w:usb0="A00002C7" w:usb1="00000002"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F04" w:rsidRDefault="002E5F04">
      <w:r>
        <w:separator/>
      </w:r>
    </w:p>
  </w:footnote>
  <w:footnote w:type="continuationSeparator" w:id="1">
    <w:p w:rsidR="002E5F04" w:rsidRDefault="002E5F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92462"/>
    <w:multiLevelType w:val="singleLevel"/>
    <w:tmpl w:val="4E392462"/>
    <w:lvl w:ilvl="0">
      <w:start w:val="1"/>
      <w:numFmt w:val="decimal"/>
      <w:suff w:val="space"/>
      <w:lvlText w:val="%1."/>
      <w:lvlJc w:val="left"/>
    </w:lvl>
  </w:abstractNum>
  <w:abstractNum w:abstractNumId="1">
    <w:nsid w:val="55E03F02"/>
    <w:multiLevelType w:val="multilevel"/>
    <w:tmpl w:val="55E03F02"/>
    <w:lvl w:ilvl="0">
      <w:start w:val="1"/>
      <w:numFmt w:val="decimal"/>
      <w:lvlText w:val="%1."/>
      <w:lvlJc w:val="left"/>
      <w:pPr>
        <w:ind w:left="786"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noPunctuationKerning/>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
  <w:rsids>
    <w:rsidRoot w:val="00E5482B"/>
    <w:rsid w:val="0000708D"/>
    <w:rsid w:val="00010A10"/>
    <w:rsid w:val="00014E3F"/>
    <w:rsid w:val="00023734"/>
    <w:rsid w:val="00033ABB"/>
    <w:rsid w:val="0004429F"/>
    <w:rsid w:val="0006453F"/>
    <w:rsid w:val="000754FB"/>
    <w:rsid w:val="000B0149"/>
    <w:rsid w:val="000B17BA"/>
    <w:rsid w:val="000E0CA8"/>
    <w:rsid w:val="000E1816"/>
    <w:rsid w:val="000E1E97"/>
    <w:rsid w:val="00100963"/>
    <w:rsid w:val="00114243"/>
    <w:rsid w:val="001147FB"/>
    <w:rsid w:val="0011656C"/>
    <w:rsid w:val="0015120C"/>
    <w:rsid w:val="00164319"/>
    <w:rsid w:val="001752D8"/>
    <w:rsid w:val="00210376"/>
    <w:rsid w:val="0024021F"/>
    <w:rsid w:val="002404B1"/>
    <w:rsid w:val="00273FD5"/>
    <w:rsid w:val="002A70E4"/>
    <w:rsid w:val="002B0A1C"/>
    <w:rsid w:val="002B2CAF"/>
    <w:rsid w:val="002E5F04"/>
    <w:rsid w:val="00347220"/>
    <w:rsid w:val="00371F2A"/>
    <w:rsid w:val="00386B59"/>
    <w:rsid w:val="003915D4"/>
    <w:rsid w:val="003A5AC6"/>
    <w:rsid w:val="003B2322"/>
    <w:rsid w:val="003D5304"/>
    <w:rsid w:val="00452A58"/>
    <w:rsid w:val="004611B7"/>
    <w:rsid w:val="0049165B"/>
    <w:rsid w:val="0049514B"/>
    <w:rsid w:val="004D723F"/>
    <w:rsid w:val="004E13F8"/>
    <w:rsid w:val="00501A5B"/>
    <w:rsid w:val="005060CB"/>
    <w:rsid w:val="00526709"/>
    <w:rsid w:val="00536860"/>
    <w:rsid w:val="00544B87"/>
    <w:rsid w:val="00551982"/>
    <w:rsid w:val="005A2F1F"/>
    <w:rsid w:val="005B76A9"/>
    <w:rsid w:val="00676C70"/>
    <w:rsid w:val="00685CB9"/>
    <w:rsid w:val="00696B4C"/>
    <w:rsid w:val="006A3A1B"/>
    <w:rsid w:val="006B6EA2"/>
    <w:rsid w:val="006C0F80"/>
    <w:rsid w:val="006E3A13"/>
    <w:rsid w:val="007233EC"/>
    <w:rsid w:val="00736493"/>
    <w:rsid w:val="00743CF4"/>
    <w:rsid w:val="007570B3"/>
    <w:rsid w:val="00781A3A"/>
    <w:rsid w:val="007920F5"/>
    <w:rsid w:val="007A1D6B"/>
    <w:rsid w:val="007A5761"/>
    <w:rsid w:val="007C73D6"/>
    <w:rsid w:val="007D3BC6"/>
    <w:rsid w:val="00865258"/>
    <w:rsid w:val="00865DF9"/>
    <w:rsid w:val="0086699B"/>
    <w:rsid w:val="00891021"/>
    <w:rsid w:val="00894C24"/>
    <w:rsid w:val="008A48A6"/>
    <w:rsid w:val="008C7EA3"/>
    <w:rsid w:val="00924828"/>
    <w:rsid w:val="00924DDD"/>
    <w:rsid w:val="00932054"/>
    <w:rsid w:val="00940248"/>
    <w:rsid w:val="009457CE"/>
    <w:rsid w:val="009A1AA3"/>
    <w:rsid w:val="009A7DE0"/>
    <w:rsid w:val="00A25FA5"/>
    <w:rsid w:val="00A44EFF"/>
    <w:rsid w:val="00A47AE6"/>
    <w:rsid w:val="00A52091"/>
    <w:rsid w:val="00A7617A"/>
    <w:rsid w:val="00A91560"/>
    <w:rsid w:val="00AE3FFF"/>
    <w:rsid w:val="00AF0D86"/>
    <w:rsid w:val="00B06E59"/>
    <w:rsid w:val="00B20AE9"/>
    <w:rsid w:val="00B3453D"/>
    <w:rsid w:val="00B869FB"/>
    <w:rsid w:val="00B9428F"/>
    <w:rsid w:val="00C1784D"/>
    <w:rsid w:val="00C3332C"/>
    <w:rsid w:val="00C4554F"/>
    <w:rsid w:val="00C64B23"/>
    <w:rsid w:val="00C66168"/>
    <w:rsid w:val="00C67F77"/>
    <w:rsid w:val="00C818B4"/>
    <w:rsid w:val="00C824CE"/>
    <w:rsid w:val="00C91B05"/>
    <w:rsid w:val="00CB60B6"/>
    <w:rsid w:val="00CC4590"/>
    <w:rsid w:val="00CD3CCF"/>
    <w:rsid w:val="00CE3910"/>
    <w:rsid w:val="00CE489A"/>
    <w:rsid w:val="00D14D72"/>
    <w:rsid w:val="00D342F7"/>
    <w:rsid w:val="00D35AD7"/>
    <w:rsid w:val="00D50371"/>
    <w:rsid w:val="00D54B13"/>
    <w:rsid w:val="00D83EF2"/>
    <w:rsid w:val="00D8531B"/>
    <w:rsid w:val="00D90909"/>
    <w:rsid w:val="00DA761D"/>
    <w:rsid w:val="00DD1243"/>
    <w:rsid w:val="00E00F21"/>
    <w:rsid w:val="00E32C05"/>
    <w:rsid w:val="00E5482B"/>
    <w:rsid w:val="00E63E8C"/>
    <w:rsid w:val="00EA3A3D"/>
    <w:rsid w:val="00EB1BFC"/>
    <w:rsid w:val="00EB4C1E"/>
    <w:rsid w:val="00EF4455"/>
    <w:rsid w:val="00EF4920"/>
    <w:rsid w:val="00F13DF8"/>
    <w:rsid w:val="00F1730D"/>
    <w:rsid w:val="00F67F61"/>
    <w:rsid w:val="00FA19DB"/>
    <w:rsid w:val="00FD4F2F"/>
    <w:rsid w:val="0F0C7B8E"/>
    <w:rsid w:val="1B1F4025"/>
    <w:rsid w:val="37F27AAE"/>
    <w:rsid w:val="38F65019"/>
    <w:rsid w:val="3D5440BC"/>
    <w:rsid w:val="496F0BFB"/>
    <w:rsid w:val="4B50680B"/>
    <w:rsid w:val="50447FC0"/>
    <w:rsid w:val="642048F2"/>
    <w:rsid w:val="6B427AC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qFormat="1"/>
    <w:lsdException w:name="header" w:semiHidden="0" w:qFormat="1"/>
    <w:lsdException w:name="footer" w:semiHidden="0" w:qFormat="1"/>
    <w:lsdException w:name="caption" w:qFormat="1"/>
    <w:lsdException w:name="annotation reference" w:semiHidden="0" w:qFormat="1"/>
    <w:lsdException w:name="page number" w:uiPriority="0"/>
    <w:lsdException w:name="Title" w:semiHidden="0" w:uiPriority="10" w:unhideWhenUsed="0" w:qFormat="1"/>
    <w:lsdException w:name="Default Paragraph Font" w:uiPriority="1" w:qFormat="1"/>
    <w:lsdException w:name="Body Text" w:semiHidden="0" w:qFormat="1"/>
    <w:lsdException w:name="Body Text Indent" w:qFormat="1"/>
    <w:lsdException w:name="Subtitle" w:semiHidden="0" w:uiPriority="11" w:unhideWhenUsed="0" w:qFormat="1"/>
    <w:lsdException w:name="Body Text 2" w:qFormat="1"/>
    <w:lsdException w:name="Hyperlink" w:qFormat="1"/>
    <w:lsdException w:name="FollowedHyperlink" w:uiPriority="0"/>
    <w:lsdException w:name="Strong" w:semiHidden="0" w:uiPriority="0" w:unhideWhenUsed="0" w:qFormat="1"/>
    <w:lsdException w:name="Emphasis" w:semiHidden="0" w:uiPriority="20" w:unhideWhenUsed="0" w:qFormat="1"/>
    <w:lsdException w:name="Plain Text" w:qFormat="1"/>
    <w:lsdException w:name="HTML Preformatted" w:uiPriority="0" w:qFormat="1"/>
    <w:lsdException w:name="Normal Table" w:qFormat="1"/>
    <w:lsdException w:name="annotation subject" w:semiHidden="0" w:qFormat="1"/>
    <w:lsdException w:name="Table Web 3" w:uiPriority="0"/>
    <w:lsdException w:name="Balloon Text" w:semiHidden="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5D4"/>
    <w:rPr>
      <w:rFonts w:eastAsia="Times New Roman"/>
      <w:sz w:val="24"/>
      <w:szCs w:val="24"/>
    </w:rPr>
  </w:style>
  <w:style w:type="paragraph" w:styleId="1">
    <w:name w:val="heading 1"/>
    <w:basedOn w:val="a"/>
    <w:next w:val="a"/>
    <w:link w:val="10"/>
    <w:uiPriority w:val="9"/>
    <w:qFormat/>
    <w:rsid w:val="003915D4"/>
    <w:pPr>
      <w:keepNext/>
      <w:spacing w:before="240" w:after="60"/>
      <w:outlineLvl w:val="0"/>
    </w:pPr>
    <w:rPr>
      <w:rFonts w:ascii="Arial" w:hAnsi="Arial"/>
      <w:b/>
      <w:kern w:val="32"/>
      <w:sz w:val="32"/>
      <w:szCs w:val="20"/>
    </w:rPr>
  </w:style>
  <w:style w:type="paragraph" w:styleId="2">
    <w:name w:val="heading 2"/>
    <w:basedOn w:val="a"/>
    <w:next w:val="a"/>
    <w:link w:val="20"/>
    <w:uiPriority w:val="9"/>
    <w:unhideWhenUsed/>
    <w:qFormat/>
    <w:rsid w:val="003915D4"/>
    <w:pPr>
      <w:keepNext/>
      <w:spacing w:before="240" w:after="60"/>
      <w:outlineLvl w:val="1"/>
    </w:pPr>
    <w:rPr>
      <w:b/>
      <w:i/>
      <w:szCs w:val="20"/>
    </w:rPr>
  </w:style>
  <w:style w:type="paragraph" w:styleId="3">
    <w:name w:val="heading 3"/>
    <w:basedOn w:val="a"/>
    <w:next w:val="a"/>
    <w:link w:val="30"/>
    <w:uiPriority w:val="9"/>
    <w:unhideWhenUsed/>
    <w:qFormat/>
    <w:rsid w:val="003915D4"/>
    <w:pPr>
      <w:keepNext/>
      <w:spacing w:before="120"/>
      <w:ind w:left="567"/>
      <w:outlineLvl w:val="2"/>
    </w:pPr>
    <w:rPr>
      <w:rFonts w:ascii="Antiqua" w:hAnsi="Antiqua"/>
      <w:b/>
      <w:i/>
      <w:sz w:val="26"/>
      <w:szCs w:val="20"/>
      <w:lang w:eastAsia="ru-RU"/>
    </w:rPr>
  </w:style>
  <w:style w:type="paragraph" w:styleId="4">
    <w:name w:val="heading 4"/>
    <w:basedOn w:val="a"/>
    <w:next w:val="a"/>
    <w:link w:val="40"/>
    <w:uiPriority w:val="9"/>
    <w:qFormat/>
    <w:rsid w:val="003915D4"/>
    <w:pPr>
      <w:keepNext/>
      <w:spacing w:before="120"/>
      <w:ind w:left="567"/>
      <w:outlineLvl w:val="3"/>
    </w:pPr>
    <w:rPr>
      <w:rFonts w:ascii="Antiqua" w:hAnsi="Antiqua"/>
      <w:sz w:val="26"/>
      <w:szCs w:val="20"/>
      <w:lang w:eastAsia="ru-RU"/>
    </w:rPr>
  </w:style>
  <w:style w:type="paragraph" w:styleId="5">
    <w:name w:val="heading 5"/>
    <w:basedOn w:val="a"/>
    <w:next w:val="a"/>
    <w:link w:val="50"/>
    <w:uiPriority w:val="9"/>
    <w:semiHidden/>
    <w:unhideWhenUsed/>
    <w:qFormat/>
    <w:rsid w:val="003915D4"/>
    <w:pPr>
      <w:keepNext/>
      <w:keepLines/>
      <w:spacing w:before="220" w:after="40" w:line="256" w:lineRule="auto"/>
      <w:outlineLvl w:val="4"/>
    </w:pPr>
    <w:rPr>
      <w:rFonts w:ascii="Calibri" w:hAnsi="Calibri"/>
      <w:b/>
      <w:sz w:val="22"/>
      <w:szCs w:val="22"/>
    </w:rPr>
  </w:style>
  <w:style w:type="paragraph" w:styleId="6">
    <w:name w:val="heading 6"/>
    <w:basedOn w:val="a"/>
    <w:next w:val="a"/>
    <w:link w:val="60"/>
    <w:uiPriority w:val="9"/>
    <w:semiHidden/>
    <w:unhideWhenUsed/>
    <w:qFormat/>
    <w:rsid w:val="003915D4"/>
    <w:pPr>
      <w:keepNext/>
      <w:keepLines/>
      <w:spacing w:before="200" w:after="40" w:line="256" w:lineRule="auto"/>
      <w:outlineLvl w:val="5"/>
    </w:pPr>
    <w:rPr>
      <w:rFonts w:ascii="Calibri" w:hAnsi="Calibri"/>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3915D4"/>
    <w:rPr>
      <w:rFonts w:ascii="Tahoma" w:hAnsi="Tahoma"/>
      <w:sz w:val="16"/>
      <w:szCs w:val="20"/>
    </w:rPr>
  </w:style>
  <w:style w:type="paragraph" w:styleId="a5">
    <w:name w:val="Body Text"/>
    <w:basedOn w:val="a"/>
    <w:link w:val="a6"/>
    <w:uiPriority w:val="99"/>
    <w:unhideWhenUsed/>
    <w:qFormat/>
    <w:rsid w:val="003915D4"/>
    <w:pPr>
      <w:shd w:val="clear" w:color="auto" w:fill="FFFFFF"/>
      <w:spacing w:line="240" w:lineRule="atLeast"/>
    </w:pPr>
    <w:rPr>
      <w:rFonts w:asciiTheme="minorHAnsi" w:eastAsiaTheme="minorHAnsi" w:hAnsiTheme="minorHAnsi" w:cstheme="minorBidi"/>
      <w:sz w:val="21"/>
      <w:szCs w:val="22"/>
      <w:lang w:eastAsia="en-US"/>
    </w:rPr>
  </w:style>
  <w:style w:type="paragraph" w:styleId="21">
    <w:name w:val="Body Text 2"/>
    <w:basedOn w:val="a"/>
    <w:link w:val="22"/>
    <w:uiPriority w:val="99"/>
    <w:semiHidden/>
    <w:unhideWhenUsed/>
    <w:qFormat/>
    <w:rsid w:val="003915D4"/>
    <w:pPr>
      <w:spacing w:after="120" w:line="480" w:lineRule="auto"/>
    </w:pPr>
  </w:style>
  <w:style w:type="paragraph" w:styleId="a7">
    <w:name w:val="Body Text Indent"/>
    <w:basedOn w:val="a"/>
    <w:link w:val="a8"/>
    <w:uiPriority w:val="99"/>
    <w:semiHidden/>
    <w:unhideWhenUsed/>
    <w:qFormat/>
    <w:rsid w:val="003915D4"/>
    <w:pPr>
      <w:spacing w:after="120"/>
      <w:ind w:left="283"/>
    </w:pPr>
  </w:style>
  <w:style w:type="character" w:styleId="a9">
    <w:name w:val="annotation reference"/>
    <w:uiPriority w:val="99"/>
    <w:unhideWhenUsed/>
    <w:qFormat/>
    <w:rsid w:val="003915D4"/>
    <w:rPr>
      <w:sz w:val="16"/>
    </w:rPr>
  </w:style>
  <w:style w:type="paragraph" w:styleId="aa">
    <w:name w:val="annotation text"/>
    <w:basedOn w:val="a"/>
    <w:link w:val="ab"/>
    <w:uiPriority w:val="99"/>
    <w:unhideWhenUsed/>
    <w:qFormat/>
    <w:rsid w:val="003915D4"/>
    <w:rPr>
      <w:sz w:val="20"/>
      <w:szCs w:val="20"/>
    </w:rPr>
  </w:style>
  <w:style w:type="paragraph" w:styleId="ac">
    <w:name w:val="annotation subject"/>
    <w:basedOn w:val="aa"/>
    <w:next w:val="aa"/>
    <w:link w:val="ad"/>
    <w:uiPriority w:val="99"/>
    <w:unhideWhenUsed/>
    <w:qFormat/>
    <w:rsid w:val="003915D4"/>
    <w:rPr>
      <w:b/>
    </w:rPr>
  </w:style>
  <w:style w:type="paragraph" w:styleId="ae">
    <w:name w:val="footer"/>
    <w:basedOn w:val="a"/>
    <w:link w:val="af"/>
    <w:uiPriority w:val="99"/>
    <w:unhideWhenUsed/>
    <w:qFormat/>
    <w:rsid w:val="003915D4"/>
    <w:pPr>
      <w:tabs>
        <w:tab w:val="center" w:pos="4819"/>
        <w:tab w:val="right" w:pos="9639"/>
      </w:tabs>
    </w:pPr>
    <w:rPr>
      <w:szCs w:val="20"/>
    </w:rPr>
  </w:style>
  <w:style w:type="paragraph" w:styleId="af0">
    <w:name w:val="footnote text"/>
    <w:basedOn w:val="a"/>
    <w:link w:val="af1"/>
    <w:uiPriority w:val="99"/>
    <w:semiHidden/>
    <w:unhideWhenUsed/>
    <w:qFormat/>
    <w:rsid w:val="003915D4"/>
    <w:rPr>
      <w:sz w:val="20"/>
      <w:szCs w:val="20"/>
      <w:lang w:val="ru-RU" w:eastAsia="ru-RU"/>
    </w:rPr>
  </w:style>
  <w:style w:type="paragraph" w:styleId="af2">
    <w:name w:val="header"/>
    <w:basedOn w:val="a"/>
    <w:link w:val="af3"/>
    <w:uiPriority w:val="99"/>
    <w:unhideWhenUsed/>
    <w:qFormat/>
    <w:rsid w:val="003915D4"/>
    <w:pPr>
      <w:tabs>
        <w:tab w:val="center" w:pos="4677"/>
        <w:tab w:val="right" w:pos="9355"/>
      </w:tabs>
      <w:spacing w:after="200" w:line="276" w:lineRule="auto"/>
    </w:pPr>
    <w:rPr>
      <w:rFonts w:ascii="Calibri" w:hAnsi="Calibri"/>
      <w:sz w:val="22"/>
      <w:szCs w:val="20"/>
      <w:lang w:val="ru-RU" w:eastAsia="en-US"/>
    </w:rPr>
  </w:style>
  <w:style w:type="paragraph" w:styleId="HTML">
    <w:name w:val="HTML Preformatted"/>
    <w:basedOn w:val="a"/>
    <w:link w:val="HTML0"/>
    <w:semiHidden/>
    <w:unhideWhenUsed/>
    <w:qFormat/>
    <w:rsid w:val="00391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RU" w:eastAsia="ru-RU"/>
    </w:rPr>
  </w:style>
  <w:style w:type="paragraph" w:styleId="af4">
    <w:name w:val="Plain Text"/>
    <w:basedOn w:val="a"/>
    <w:link w:val="af5"/>
    <w:uiPriority w:val="99"/>
    <w:semiHidden/>
    <w:unhideWhenUsed/>
    <w:qFormat/>
    <w:rsid w:val="003915D4"/>
    <w:rPr>
      <w:rFonts w:ascii="Courier New" w:hAnsi="Courier New"/>
      <w:sz w:val="20"/>
      <w:szCs w:val="20"/>
      <w:lang w:eastAsia="ru-RU"/>
    </w:rPr>
  </w:style>
  <w:style w:type="character" w:styleId="af6">
    <w:name w:val="Strong"/>
    <w:basedOn w:val="a0"/>
    <w:qFormat/>
    <w:rsid w:val="003915D4"/>
    <w:rPr>
      <w:rFonts w:ascii="Times New Roman" w:hAnsi="Times New Roman" w:cs="Times New Roman" w:hint="default"/>
      <w:b/>
    </w:rPr>
  </w:style>
  <w:style w:type="paragraph" w:styleId="af7">
    <w:name w:val="Subtitle"/>
    <w:basedOn w:val="a"/>
    <w:next w:val="a"/>
    <w:link w:val="af8"/>
    <w:uiPriority w:val="11"/>
    <w:qFormat/>
    <w:rsid w:val="003915D4"/>
    <w:pPr>
      <w:keepNext/>
      <w:keepLines/>
      <w:spacing w:before="360" w:after="80" w:line="256" w:lineRule="auto"/>
    </w:pPr>
    <w:rPr>
      <w:rFonts w:ascii="Georgia" w:hAnsi="Georgia"/>
      <w:i/>
      <w:color w:val="666666"/>
      <w:sz w:val="48"/>
      <w:szCs w:val="48"/>
    </w:rPr>
  </w:style>
  <w:style w:type="paragraph" w:styleId="af9">
    <w:name w:val="Title"/>
    <w:basedOn w:val="a"/>
    <w:link w:val="afa"/>
    <w:uiPriority w:val="10"/>
    <w:qFormat/>
    <w:rsid w:val="003915D4"/>
    <w:pPr>
      <w:jc w:val="center"/>
    </w:pPr>
    <w:rPr>
      <w:sz w:val="32"/>
      <w:szCs w:val="20"/>
      <w:lang w:eastAsia="ru-RU"/>
    </w:rPr>
  </w:style>
  <w:style w:type="character" w:customStyle="1" w:styleId="10">
    <w:name w:val="Заголовок 1 Знак"/>
    <w:basedOn w:val="a0"/>
    <w:link w:val="1"/>
    <w:uiPriority w:val="9"/>
    <w:qFormat/>
    <w:rsid w:val="003915D4"/>
    <w:rPr>
      <w:rFonts w:ascii="Arial" w:eastAsia="Times New Roman" w:hAnsi="Arial" w:cs="Times New Roman"/>
      <w:b/>
      <w:kern w:val="32"/>
      <w:sz w:val="32"/>
      <w:szCs w:val="20"/>
      <w:lang w:eastAsia="uk-UA"/>
    </w:rPr>
  </w:style>
  <w:style w:type="character" w:customStyle="1" w:styleId="20">
    <w:name w:val="Заголовок 2 Знак"/>
    <w:basedOn w:val="a0"/>
    <w:link w:val="2"/>
    <w:uiPriority w:val="9"/>
    <w:qFormat/>
    <w:rsid w:val="003915D4"/>
    <w:rPr>
      <w:rFonts w:ascii="Times New Roman" w:eastAsia="Times New Roman" w:hAnsi="Times New Roman" w:cs="Times New Roman"/>
      <w:b/>
      <w:i/>
      <w:sz w:val="24"/>
      <w:szCs w:val="20"/>
      <w:lang w:eastAsia="uk-UA"/>
    </w:rPr>
  </w:style>
  <w:style w:type="character" w:customStyle="1" w:styleId="30">
    <w:name w:val="Заголовок 3 Знак"/>
    <w:basedOn w:val="a0"/>
    <w:link w:val="3"/>
    <w:uiPriority w:val="9"/>
    <w:qFormat/>
    <w:rsid w:val="003915D4"/>
    <w:rPr>
      <w:rFonts w:ascii="Antiqua" w:eastAsia="Times New Roman" w:hAnsi="Antiqua" w:cs="Times New Roman"/>
      <w:b/>
      <w:i/>
      <w:sz w:val="26"/>
      <w:szCs w:val="20"/>
      <w:lang w:eastAsia="ru-RU"/>
    </w:rPr>
  </w:style>
  <w:style w:type="character" w:customStyle="1" w:styleId="HTML0">
    <w:name w:val="Стандартный HTML Знак"/>
    <w:basedOn w:val="a0"/>
    <w:link w:val="HTML"/>
    <w:semiHidden/>
    <w:qFormat/>
    <w:rsid w:val="003915D4"/>
    <w:rPr>
      <w:rFonts w:ascii="Courier New" w:eastAsia="Times New Roman" w:hAnsi="Courier New" w:cs="Times New Roman"/>
      <w:sz w:val="20"/>
      <w:szCs w:val="20"/>
      <w:lang w:val="ru-RU" w:eastAsia="ru-RU"/>
    </w:rPr>
  </w:style>
  <w:style w:type="character" w:customStyle="1" w:styleId="af1">
    <w:name w:val="Текст сноски Знак"/>
    <w:basedOn w:val="a0"/>
    <w:link w:val="af0"/>
    <w:uiPriority w:val="99"/>
    <w:semiHidden/>
    <w:qFormat/>
    <w:rsid w:val="003915D4"/>
    <w:rPr>
      <w:rFonts w:ascii="Times New Roman" w:eastAsia="Times New Roman" w:hAnsi="Times New Roman" w:cs="Times New Roman"/>
      <w:sz w:val="20"/>
      <w:szCs w:val="20"/>
      <w:lang w:val="ru-RU" w:eastAsia="ru-RU"/>
    </w:rPr>
  </w:style>
  <w:style w:type="character" w:customStyle="1" w:styleId="ab">
    <w:name w:val="Текст примечания Знак"/>
    <w:basedOn w:val="a0"/>
    <w:link w:val="aa"/>
    <w:uiPriority w:val="99"/>
    <w:qFormat/>
    <w:rsid w:val="003915D4"/>
    <w:rPr>
      <w:rFonts w:ascii="Times New Roman" w:eastAsia="Times New Roman" w:hAnsi="Times New Roman" w:cs="Times New Roman"/>
      <w:sz w:val="20"/>
      <w:szCs w:val="20"/>
      <w:lang w:eastAsia="uk-UA"/>
    </w:rPr>
  </w:style>
  <w:style w:type="character" w:customStyle="1" w:styleId="af3">
    <w:name w:val="Верхний колонтитул Знак"/>
    <w:basedOn w:val="a0"/>
    <w:link w:val="af2"/>
    <w:uiPriority w:val="99"/>
    <w:qFormat/>
    <w:rsid w:val="003915D4"/>
    <w:rPr>
      <w:rFonts w:ascii="Calibri" w:eastAsia="Times New Roman" w:hAnsi="Calibri" w:cs="Times New Roman"/>
      <w:szCs w:val="20"/>
      <w:lang w:val="ru-RU"/>
    </w:rPr>
  </w:style>
  <w:style w:type="character" w:customStyle="1" w:styleId="af">
    <w:name w:val="Нижний колонтитул Знак"/>
    <w:basedOn w:val="a0"/>
    <w:link w:val="ae"/>
    <w:uiPriority w:val="99"/>
    <w:qFormat/>
    <w:rsid w:val="003915D4"/>
    <w:rPr>
      <w:rFonts w:ascii="Times New Roman" w:eastAsia="Times New Roman" w:hAnsi="Times New Roman" w:cs="Times New Roman"/>
      <w:sz w:val="24"/>
      <w:szCs w:val="20"/>
      <w:lang w:eastAsia="uk-UA"/>
    </w:rPr>
  </w:style>
  <w:style w:type="character" w:customStyle="1" w:styleId="afa">
    <w:name w:val="Название Знак"/>
    <w:basedOn w:val="a0"/>
    <w:link w:val="af9"/>
    <w:uiPriority w:val="10"/>
    <w:qFormat/>
    <w:rsid w:val="003915D4"/>
    <w:rPr>
      <w:rFonts w:ascii="Times New Roman" w:eastAsia="Times New Roman" w:hAnsi="Times New Roman" w:cs="Times New Roman"/>
      <w:sz w:val="32"/>
      <w:szCs w:val="20"/>
      <w:lang w:eastAsia="ru-RU"/>
    </w:rPr>
  </w:style>
  <w:style w:type="character" w:customStyle="1" w:styleId="a6">
    <w:name w:val="Основной текст Знак"/>
    <w:basedOn w:val="a0"/>
    <w:link w:val="a5"/>
    <w:uiPriority w:val="99"/>
    <w:qFormat/>
    <w:rsid w:val="003915D4"/>
    <w:rPr>
      <w:sz w:val="21"/>
      <w:shd w:val="clear" w:color="auto" w:fill="FFFFFF"/>
    </w:rPr>
  </w:style>
  <w:style w:type="character" w:customStyle="1" w:styleId="a8">
    <w:name w:val="Основной текст с отступом Знак"/>
    <w:basedOn w:val="a0"/>
    <w:link w:val="a7"/>
    <w:uiPriority w:val="99"/>
    <w:semiHidden/>
    <w:qFormat/>
    <w:rsid w:val="003915D4"/>
    <w:rPr>
      <w:rFonts w:ascii="Times New Roman" w:eastAsia="Times New Roman" w:hAnsi="Times New Roman" w:cs="Times New Roman"/>
      <w:sz w:val="24"/>
      <w:szCs w:val="24"/>
      <w:lang w:eastAsia="uk-UA"/>
    </w:rPr>
  </w:style>
  <w:style w:type="character" w:customStyle="1" w:styleId="22">
    <w:name w:val="Основной текст 2 Знак"/>
    <w:basedOn w:val="a0"/>
    <w:link w:val="21"/>
    <w:uiPriority w:val="99"/>
    <w:semiHidden/>
    <w:qFormat/>
    <w:rsid w:val="003915D4"/>
    <w:rPr>
      <w:rFonts w:ascii="Times New Roman" w:eastAsia="Times New Roman" w:hAnsi="Times New Roman" w:cs="Times New Roman"/>
      <w:sz w:val="24"/>
      <w:szCs w:val="24"/>
      <w:lang w:eastAsia="uk-UA"/>
    </w:rPr>
  </w:style>
  <w:style w:type="character" w:customStyle="1" w:styleId="af5">
    <w:name w:val="Текст Знак"/>
    <w:basedOn w:val="a0"/>
    <w:link w:val="af4"/>
    <w:uiPriority w:val="99"/>
    <w:semiHidden/>
    <w:qFormat/>
    <w:rsid w:val="003915D4"/>
    <w:rPr>
      <w:rFonts w:ascii="Courier New" w:eastAsia="Times New Roman" w:hAnsi="Courier New" w:cs="Times New Roman"/>
      <w:sz w:val="20"/>
      <w:szCs w:val="20"/>
      <w:lang w:eastAsia="ru-RU"/>
    </w:rPr>
  </w:style>
  <w:style w:type="character" w:customStyle="1" w:styleId="ad">
    <w:name w:val="Тема примечания Знак"/>
    <w:basedOn w:val="ab"/>
    <w:link w:val="ac"/>
    <w:uiPriority w:val="99"/>
    <w:qFormat/>
    <w:rsid w:val="003915D4"/>
    <w:rPr>
      <w:rFonts w:ascii="Times New Roman" w:eastAsia="Times New Roman" w:hAnsi="Times New Roman" w:cs="Times New Roman"/>
      <w:b/>
      <w:sz w:val="20"/>
      <w:szCs w:val="20"/>
      <w:lang w:eastAsia="uk-UA"/>
    </w:rPr>
  </w:style>
  <w:style w:type="character" w:customStyle="1" w:styleId="a4">
    <w:name w:val="Текст выноски Знак"/>
    <w:basedOn w:val="a0"/>
    <w:link w:val="a3"/>
    <w:uiPriority w:val="99"/>
    <w:rsid w:val="003915D4"/>
    <w:rPr>
      <w:rFonts w:ascii="Tahoma" w:eastAsia="Times New Roman" w:hAnsi="Tahoma" w:cs="Times New Roman"/>
      <w:sz w:val="16"/>
      <w:szCs w:val="20"/>
      <w:lang w:eastAsia="uk-UA"/>
    </w:rPr>
  </w:style>
  <w:style w:type="paragraph" w:styleId="afb">
    <w:name w:val="List Paragraph"/>
    <w:basedOn w:val="a"/>
    <w:uiPriority w:val="34"/>
    <w:qFormat/>
    <w:rsid w:val="003915D4"/>
    <w:pPr>
      <w:ind w:left="720"/>
      <w:contextualSpacing/>
    </w:pPr>
  </w:style>
  <w:style w:type="paragraph" w:customStyle="1" w:styleId="m8424884507158632779freeform">
    <w:name w:val="m_8424884507158632779freeform"/>
    <w:basedOn w:val="a"/>
    <w:uiPriority w:val="99"/>
    <w:qFormat/>
    <w:rsid w:val="003915D4"/>
    <w:pPr>
      <w:spacing w:before="100" w:beforeAutospacing="1" w:after="100" w:afterAutospacing="1"/>
    </w:pPr>
  </w:style>
  <w:style w:type="paragraph" w:customStyle="1" w:styleId="11">
    <w:name w:val="Абзац списка1"/>
    <w:basedOn w:val="a"/>
    <w:qFormat/>
    <w:rsid w:val="003915D4"/>
    <w:pPr>
      <w:spacing w:after="200" w:line="276" w:lineRule="auto"/>
      <w:ind w:left="720"/>
      <w:contextualSpacing/>
    </w:pPr>
    <w:rPr>
      <w:rFonts w:ascii="Calibri" w:hAnsi="Calibri"/>
      <w:sz w:val="22"/>
      <w:szCs w:val="22"/>
      <w:lang w:eastAsia="en-US"/>
    </w:rPr>
  </w:style>
  <w:style w:type="paragraph" w:customStyle="1" w:styleId="ListParagraph1">
    <w:name w:val="List Paragraph1"/>
    <w:basedOn w:val="a"/>
    <w:uiPriority w:val="99"/>
    <w:qFormat/>
    <w:rsid w:val="003915D4"/>
    <w:pPr>
      <w:spacing w:after="200" w:line="276" w:lineRule="auto"/>
      <w:ind w:left="720"/>
      <w:contextualSpacing/>
    </w:pPr>
    <w:rPr>
      <w:rFonts w:ascii="Calibri" w:hAnsi="Calibri"/>
      <w:sz w:val="22"/>
      <w:szCs w:val="22"/>
      <w:lang w:eastAsia="en-US"/>
    </w:rPr>
  </w:style>
  <w:style w:type="paragraph" w:customStyle="1" w:styleId="rvps2">
    <w:name w:val="rvps2"/>
    <w:basedOn w:val="a"/>
    <w:qFormat/>
    <w:rsid w:val="003915D4"/>
    <w:pPr>
      <w:spacing w:before="100" w:beforeAutospacing="1" w:after="100" w:afterAutospacing="1"/>
    </w:pPr>
    <w:rPr>
      <w:lang w:val="ru-RU" w:eastAsia="ru-RU"/>
    </w:rPr>
  </w:style>
  <w:style w:type="paragraph" w:customStyle="1" w:styleId="afc">
    <w:name w:val="Нормальний текст"/>
    <w:basedOn w:val="a"/>
    <w:qFormat/>
    <w:rsid w:val="003915D4"/>
    <w:pPr>
      <w:spacing w:before="120"/>
      <w:ind w:firstLine="567"/>
    </w:pPr>
    <w:rPr>
      <w:rFonts w:ascii="Antiqua" w:hAnsi="Antiqua"/>
      <w:sz w:val="26"/>
      <w:szCs w:val="20"/>
      <w:lang w:eastAsia="ru-RU"/>
    </w:rPr>
  </w:style>
  <w:style w:type="character" w:customStyle="1" w:styleId="8">
    <w:name w:val="Основной текст (8)_"/>
    <w:link w:val="80"/>
    <w:qFormat/>
    <w:locked/>
    <w:rsid w:val="003915D4"/>
    <w:rPr>
      <w:shd w:val="clear" w:color="auto" w:fill="FFFFFF"/>
    </w:rPr>
  </w:style>
  <w:style w:type="paragraph" w:customStyle="1" w:styleId="80">
    <w:name w:val="Основной текст (8)"/>
    <w:basedOn w:val="a"/>
    <w:link w:val="8"/>
    <w:qFormat/>
    <w:rsid w:val="003915D4"/>
    <w:pPr>
      <w:shd w:val="clear" w:color="auto" w:fill="FFFFFF"/>
      <w:spacing w:line="240" w:lineRule="atLeast"/>
      <w:jc w:val="right"/>
    </w:pPr>
    <w:rPr>
      <w:rFonts w:asciiTheme="minorHAnsi" w:eastAsiaTheme="minorHAnsi" w:hAnsiTheme="minorHAnsi" w:cstheme="minorBidi"/>
      <w:sz w:val="22"/>
      <w:szCs w:val="22"/>
      <w:lang w:eastAsia="en-US"/>
    </w:rPr>
  </w:style>
  <w:style w:type="character" w:customStyle="1" w:styleId="13">
    <w:name w:val="Основной текст (13)_"/>
    <w:link w:val="130"/>
    <w:qFormat/>
    <w:locked/>
    <w:rsid w:val="003915D4"/>
    <w:rPr>
      <w:shd w:val="clear" w:color="auto" w:fill="FFFFFF"/>
    </w:rPr>
  </w:style>
  <w:style w:type="paragraph" w:customStyle="1" w:styleId="130">
    <w:name w:val="Основной текст (13)"/>
    <w:basedOn w:val="a"/>
    <w:link w:val="13"/>
    <w:qFormat/>
    <w:rsid w:val="003915D4"/>
    <w:pPr>
      <w:shd w:val="clear" w:color="auto" w:fill="FFFFFF"/>
      <w:spacing w:line="240" w:lineRule="atLeast"/>
      <w:jc w:val="center"/>
    </w:pPr>
    <w:rPr>
      <w:rFonts w:asciiTheme="minorHAnsi" w:eastAsiaTheme="minorHAnsi" w:hAnsiTheme="minorHAnsi" w:cstheme="minorBidi"/>
      <w:sz w:val="22"/>
      <w:szCs w:val="22"/>
      <w:lang w:eastAsia="en-US"/>
    </w:rPr>
  </w:style>
  <w:style w:type="character" w:customStyle="1" w:styleId="15">
    <w:name w:val="Основной текст (15)_"/>
    <w:link w:val="150"/>
    <w:qFormat/>
    <w:locked/>
    <w:rsid w:val="003915D4"/>
    <w:rPr>
      <w:shd w:val="clear" w:color="auto" w:fill="FFFFFF"/>
    </w:rPr>
  </w:style>
  <w:style w:type="paragraph" w:customStyle="1" w:styleId="150">
    <w:name w:val="Основной текст (15)"/>
    <w:basedOn w:val="a"/>
    <w:link w:val="15"/>
    <w:qFormat/>
    <w:rsid w:val="003915D4"/>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9">
    <w:name w:val="Основной текст (9)_"/>
    <w:link w:val="90"/>
    <w:qFormat/>
    <w:locked/>
    <w:rsid w:val="003915D4"/>
    <w:rPr>
      <w:shd w:val="clear" w:color="auto" w:fill="FFFFFF"/>
    </w:rPr>
  </w:style>
  <w:style w:type="paragraph" w:customStyle="1" w:styleId="90">
    <w:name w:val="Основной текст (9)"/>
    <w:basedOn w:val="a"/>
    <w:link w:val="9"/>
    <w:qFormat/>
    <w:rsid w:val="003915D4"/>
    <w:pPr>
      <w:shd w:val="clear" w:color="auto" w:fill="FFFFFF"/>
      <w:spacing w:line="240" w:lineRule="atLeast"/>
      <w:jc w:val="right"/>
    </w:pPr>
    <w:rPr>
      <w:rFonts w:asciiTheme="minorHAnsi" w:eastAsiaTheme="minorHAnsi" w:hAnsiTheme="minorHAnsi" w:cstheme="minorBidi"/>
      <w:sz w:val="22"/>
      <w:szCs w:val="22"/>
      <w:lang w:eastAsia="en-US"/>
    </w:rPr>
  </w:style>
  <w:style w:type="character" w:customStyle="1" w:styleId="110">
    <w:name w:val="Основной текст (11)_"/>
    <w:link w:val="111"/>
    <w:qFormat/>
    <w:locked/>
    <w:rsid w:val="003915D4"/>
    <w:rPr>
      <w:shd w:val="clear" w:color="auto" w:fill="FFFFFF"/>
    </w:rPr>
  </w:style>
  <w:style w:type="paragraph" w:customStyle="1" w:styleId="111">
    <w:name w:val="Основной текст (11)"/>
    <w:basedOn w:val="a"/>
    <w:link w:val="110"/>
    <w:qFormat/>
    <w:rsid w:val="003915D4"/>
    <w:pPr>
      <w:shd w:val="clear" w:color="auto" w:fill="FFFFFF"/>
      <w:spacing w:line="240" w:lineRule="atLeast"/>
      <w:jc w:val="center"/>
    </w:pPr>
    <w:rPr>
      <w:rFonts w:asciiTheme="minorHAnsi" w:eastAsiaTheme="minorHAnsi" w:hAnsiTheme="minorHAnsi" w:cstheme="minorBidi"/>
      <w:sz w:val="22"/>
      <w:szCs w:val="22"/>
      <w:lang w:eastAsia="en-US"/>
    </w:rPr>
  </w:style>
  <w:style w:type="character" w:customStyle="1" w:styleId="100">
    <w:name w:val="Основной текст (10)_"/>
    <w:link w:val="101"/>
    <w:qFormat/>
    <w:locked/>
    <w:rsid w:val="003915D4"/>
    <w:rPr>
      <w:shd w:val="clear" w:color="auto" w:fill="FFFFFF"/>
    </w:rPr>
  </w:style>
  <w:style w:type="paragraph" w:customStyle="1" w:styleId="101">
    <w:name w:val="Основной текст (10)"/>
    <w:basedOn w:val="a"/>
    <w:link w:val="100"/>
    <w:qFormat/>
    <w:rsid w:val="003915D4"/>
    <w:pPr>
      <w:shd w:val="clear" w:color="auto" w:fill="FFFFFF"/>
      <w:spacing w:line="240" w:lineRule="atLeast"/>
      <w:jc w:val="right"/>
    </w:pPr>
    <w:rPr>
      <w:rFonts w:asciiTheme="minorHAnsi" w:eastAsiaTheme="minorHAnsi" w:hAnsiTheme="minorHAnsi" w:cstheme="minorBidi"/>
      <w:sz w:val="22"/>
      <w:szCs w:val="22"/>
      <w:lang w:eastAsia="en-US"/>
    </w:rPr>
  </w:style>
  <w:style w:type="character" w:customStyle="1" w:styleId="12">
    <w:name w:val="Основной текст (12)_"/>
    <w:link w:val="120"/>
    <w:qFormat/>
    <w:locked/>
    <w:rsid w:val="003915D4"/>
    <w:rPr>
      <w:shd w:val="clear" w:color="auto" w:fill="FFFFFF"/>
    </w:rPr>
  </w:style>
  <w:style w:type="paragraph" w:customStyle="1" w:styleId="120">
    <w:name w:val="Основной текст (12)"/>
    <w:basedOn w:val="a"/>
    <w:link w:val="12"/>
    <w:qFormat/>
    <w:rsid w:val="003915D4"/>
    <w:pPr>
      <w:shd w:val="clear" w:color="auto" w:fill="FFFFFF"/>
      <w:spacing w:line="240" w:lineRule="atLeast"/>
      <w:jc w:val="center"/>
    </w:pPr>
    <w:rPr>
      <w:rFonts w:asciiTheme="minorHAnsi" w:eastAsiaTheme="minorHAnsi" w:hAnsiTheme="minorHAnsi" w:cstheme="minorBidi"/>
      <w:sz w:val="22"/>
      <w:szCs w:val="22"/>
      <w:lang w:eastAsia="en-US"/>
    </w:rPr>
  </w:style>
  <w:style w:type="character" w:customStyle="1" w:styleId="14">
    <w:name w:val="Основной текст (14)_"/>
    <w:link w:val="140"/>
    <w:qFormat/>
    <w:locked/>
    <w:rsid w:val="003915D4"/>
    <w:rPr>
      <w:shd w:val="clear" w:color="auto" w:fill="FFFFFF"/>
    </w:rPr>
  </w:style>
  <w:style w:type="paragraph" w:customStyle="1" w:styleId="140">
    <w:name w:val="Основной текст (14)"/>
    <w:basedOn w:val="a"/>
    <w:link w:val="14"/>
    <w:qFormat/>
    <w:rsid w:val="003915D4"/>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17">
    <w:name w:val="Основной текст (17)_"/>
    <w:link w:val="170"/>
    <w:qFormat/>
    <w:locked/>
    <w:rsid w:val="003915D4"/>
    <w:rPr>
      <w:shd w:val="clear" w:color="auto" w:fill="FFFFFF"/>
    </w:rPr>
  </w:style>
  <w:style w:type="paragraph" w:customStyle="1" w:styleId="170">
    <w:name w:val="Основной текст (17)"/>
    <w:basedOn w:val="a"/>
    <w:link w:val="17"/>
    <w:qFormat/>
    <w:rsid w:val="003915D4"/>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18">
    <w:name w:val="Основной текст (18)_"/>
    <w:link w:val="180"/>
    <w:qFormat/>
    <w:locked/>
    <w:rsid w:val="003915D4"/>
    <w:rPr>
      <w:shd w:val="clear" w:color="auto" w:fill="FFFFFF"/>
    </w:rPr>
  </w:style>
  <w:style w:type="paragraph" w:customStyle="1" w:styleId="180">
    <w:name w:val="Основной текст (18)"/>
    <w:basedOn w:val="a"/>
    <w:link w:val="18"/>
    <w:rsid w:val="003915D4"/>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210">
    <w:name w:val="Основной текст (21)_"/>
    <w:link w:val="211"/>
    <w:qFormat/>
    <w:locked/>
    <w:rsid w:val="003915D4"/>
    <w:rPr>
      <w:shd w:val="clear" w:color="auto" w:fill="FFFFFF"/>
    </w:rPr>
  </w:style>
  <w:style w:type="paragraph" w:customStyle="1" w:styleId="211">
    <w:name w:val="Основной текст (21)"/>
    <w:basedOn w:val="a"/>
    <w:link w:val="210"/>
    <w:qFormat/>
    <w:rsid w:val="003915D4"/>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19">
    <w:name w:val="Основной текст (19)_"/>
    <w:link w:val="190"/>
    <w:qFormat/>
    <w:locked/>
    <w:rsid w:val="003915D4"/>
    <w:rPr>
      <w:shd w:val="clear" w:color="auto" w:fill="FFFFFF"/>
    </w:rPr>
  </w:style>
  <w:style w:type="paragraph" w:customStyle="1" w:styleId="190">
    <w:name w:val="Основной текст (19)"/>
    <w:basedOn w:val="a"/>
    <w:link w:val="19"/>
    <w:qFormat/>
    <w:rsid w:val="003915D4"/>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16">
    <w:name w:val="Основной текст (16)_"/>
    <w:link w:val="161"/>
    <w:qFormat/>
    <w:locked/>
    <w:rsid w:val="003915D4"/>
    <w:rPr>
      <w:shd w:val="clear" w:color="auto" w:fill="FFFFFF"/>
    </w:rPr>
  </w:style>
  <w:style w:type="paragraph" w:customStyle="1" w:styleId="161">
    <w:name w:val="Основной текст (16)1"/>
    <w:basedOn w:val="a"/>
    <w:link w:val="16"/>
    <w:rsid w:val="003915D4"/>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200">
    <w:name w:val="Основной текст (20)_"/>
    <w:link w:val="201"/>
    <w:qFormat/>
    <w:locked/>
    <w:rsid w:val="003915D4"/>
    <w:rPr>
      <w:shd w:val="clear" w:color="auto" w:fill="FFFFFF"/>
    </w:rPr>
  </w:style>
  <w:style w:type="paragraph" w:customStyle="1" w:styleId="201">
    <w:name w:val="Основной текст (20)"/>
    <w:basedOn w:val="a"/>
    <w:link w:val="200"/>
    <w:qFormat/>
    <w:rsid w:val="003915D4"/>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220">
    <w:name w:val="Основной текст (22)_"/>
    <w:link w:val="221"/>
    <w:qFormat/>
    <w:locked/>
    <w:rsid w:val="003915D4"/>
    <w:rPr>
      <w:shd w:val="clear" w:color="auto" w:fill="FFFFFF"/>
    </w:rPr>
  </w:style>
  <w:style w:type="paragraph" w:customStyle="1" w:styleId="221">
    <w:name w:val="Основной текст (22)"/>
    <w:basedOn w:val="a"/>
    <w:link w:val="220"/>
    <w:qFormat/>
    <w:rsid w:val="003915D4"/>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23">
    <w:name w:val="Основной текст (23)_"/>
    <w:link w:val="230"/>
    <w:qFormat/>
    <w:locked/>
    <w:rsid w:val="003915D4"/>
    <w:rPr>
      <w:shd w:val="clear" w:color="auto" w:fill="FFFFFF"/>
    </w:rPr>
  </w:style>
  <w:style w:type="paragraph" w:customStyle="1" w:styleId="230">
    <w:name w:val="Основной текст (23)"/>
    <w:basedOn w:val="a"/>
    <w:link w:val="23"/>
    <w:rsid w:val="003915D4"/>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24">
    <w:name w:val="Основной текст (24)_"/>
    <w:link w:val="240"/>
    <w:qFormat/>
    <w:locked/>
    <w:rsid w:val="003915D4"/>
    <w:rPr>
      <w:shd w:val="clear" w:color="auto" w:fill="FFFFFF"/>
    </w:rPr>
  </w:style>
  <w:style w:type="paragraph" w:customStyle="1" w:styleId="240">
    <w:name w:val="Основной текст (24)"/>
    <w:basedOn w:val="a"/>
    <w:link w:val="24"/>
    <w:qFormat/>
    <w:rsid w:val="003915D4"/>
    <w:pPr>
      <w:shd w:val="clear" w:color="auto" w:fill="FFFFFF"/>
      <w:spacing w:line="240" w:lineRule="atLeast"/>
    </w:pPr>
    <w:rPr>
      <w:rFonts w:asciiTheme="minorHAnsi" w:eastAsiaTheme="minorHAnsi" w:hAnsiTheme="minorHAnsi" w:cstheme="minorBidi"/>
      <w:sz w:val="22"/>
      <w:szCs w:val="22"/>
      <w:lang w:eastAsia="en-US"/>
    </w:rPr>
  </w:style>
  <w:style w:type="paragraph" w:customStyle="1" w:styleId="afd">
    <w:name w:val="Глава документу"/>
    <w:basedOn w:val="a"/>
    <w:next w:val="a"/>
    <w:rsid w:val="003915D4"/>
    <w:pPr>
      <w:keepNext/>
      <w:keepLines/>
      <w:spacing w:before="120" w:after="120"/>
      <w:jc w:val="center"/>
    </w:pPr>
    <w:rPr>
      <w:rFonts w:ascii="Antiqua" w:hAnsi="Antiqua"/>
      <w:sz w:val="26"/>
      <w:szCs w:val="20"/>
      <w:lang w:eastAsia="ru-RU"/>
    </w:rPr>
  </w:style>
  <w:style w:type="paragraph" w:customStyle="1" w:styleId="ListParagraph2">
    <w:name w:val="List Paragraph2"/>
    <w:basedOn w:val="a"/>
    <w:uiPriority w:val="99"/>
    <w:qFormat/>
    <w:rsid w:val="003915D4"/>
    <w:pPr>
      <w:spacing w:after="200" w:line="276" w:lineRule="auto"/>
      <w:ind w:left="720"/>
      <w:contextualSpacing/>
    </w:pPr>
    <w:rPr>
      <w:rFonts w:ascii="Calibri" w:hAnsi="Calibri"/>
      <w:sz w:val="22"/>
      <w:szCs w:val="22"/>
      <w:lang w:eastAsia="en-US"/>
    </w:rPr>
  </w:style>
  <w:style w:type="paragraph" w:customStyle="1" w:styleId="afe">
    <w:name w:val="a"/>
    <w:basedOn w:val="a"/>
    <w:uiPriority w:val="99"/>
    <w:qFormat/>
    <w:rsid w:val="003915D4"/>
    <w:pPr>
      <w:spacing w:before="100" w:beforeAutospacing="1" w:after="100" w:afterAutospacing="1"/>
    </w:pPr>
    <w:rPr>
      <w:lang w:val="ru-RU" w:eastAsia="ru-RU"/>
    </w:rPr>
  </w:style>
  <w:style w:type="paragraph" w:customStyle="1" w:styleId="1a">
    <w:name w:val="Абзац списку1"/>
    <w:basedOn w:val="a"/>
    <w:uiPriority w:val="99"/>
    <w:qFormat/>
    <w:rsid w:val="003915D4"/>
    <w:pPr>
      <w:spacing w:after="160" w:line="256" w:lineRule="auto"/>
      <w:ind w:left="720"/>
      <w:contextualSpacing/>
    </w:pPr>
    <w:rPr>
      <w:rFonts w:ascii="Calibri" w:hAnsi="Calibri"/>
      <w:sz w:val="22"/>
      <w:szCs w:val="22"/>
      <w:lang w:eastAsia="en-US"/>
    </w:rPr>
  </w:style>
  <w:style w:type="paragraph" w:customStyle="1" w:styleId="25">
    <w:name w:val="Абзац списку2"/>
    <w:basedOn w:val="a"/>
    <w:uiPriority w:val="99"/>
    <w:rsid w:val="003915D4"/>
    <w:pPr>
      <w:ind w:left="720"/>
      <w:contextualSpacing/>
    </w:pPr>
    <w:rPr>
      <w:lang w:val="ru-RU" w:eastAsia="ru-RU"/>
    </w:rPr>
  </w:style>
  <w:style w:type="paragraph" w:customStyle="1" w:styleId="ListParagraph3">
    <w:name w:val="List Paragraph3"/>
    <w:basedOn w:val="a"/>
    <w:uiPriority w:val="99"/>
    <w:qFormat/>
    <w:rsid w:val="003915D4"/>
    <w:pPr>
      <w:spacing w:after="200" w:line="276" w:lineRule="auto"/>
      <w:ind w:left="720"/>
      <w:contextualSpacing/>
    </w:pPr>
    <w:rPr>
      <w:rFonts w:ascii="Calibri" w:hAnsi="Calibri"/>
      <w:sz w:val="22"/>
      <w:szCs w:val="22"/>
      <w:lang w:eastAsia="en-US"/>
    </w:rPr>
  </w:style>
  <w:style w:type="paragraph" w:customStyle="1" w:styleId="aff">
    <w:name w:val="Вміст таблиці"/>
    <w:basedOn w:val="a"/>
    <w:uiPriority w:val="99"/>
    <w:qFormat/>
    <w:rsid w:val="003915D4"/>
    <w:pPr>
      <w:widowControl w:val="0"/>
      <w:suppressLineNumbers/>
      <w:suppressAutoHyphens/>
    </w:pPr>
    <w:rPr>
      <w:rFonts w:cs="FreeSans"/>
      <w:kern w:val="2"/>
      <w:sz w:val="28"/>
      <w:lang w:eastAsia="zh-CN" w:bidi="hi-IN"/>
    </w:rPr>
  </w:style>
  <w:style w:type="character" w:customStyle="1" w:styleId="aff0">
    <w:name w:val="Заголовок Знак"/>
    <w:link w:val="1b"/>
    <w:qFormat/>
    <w:locked/>
    <w:rsid w:val="003915D4"/>
    <w:rPr>
      <w:rFonts w:ascii="Times New Roman" w:eastAsia="Times New Roman" w:hAnsi="Times New Roman" w:cs="Times New Roman"/>
      <w:sz w:val="32"/>
      <w:szCs w:val="20"/>
      <w:lang w:eastAsia="ru-RU"/>
    </w:rPr>
  </w:style>
  <w:style w:type="paragraph" w:customStyle="1" w:styleId="1b">
    <w:name w:val="Заголовок1"/>
    <w:basedOn w:val="a"/>
    <w:link w:val="aff0"/>
    <w:qFormat/>
    <w:locked/>
    <w:rsid w:val="003915D4"/>
    <w:pPr>
      <w:jc w:val="center"/>
    </w:pPr>
    <w:rPr>
      <w:sz w:val="32"/>
      <w:szCs w:val="20"/>
      <w:lang w:eastAsia="ru-RU"/>
    </w:rPr>
  </w:style>
  <w:style w:type="paragraph" w:customStyle="1" w:styleId="26">
    <w:name w:val="Абзац списка2"/>
    <w:basedOn w:val="a"/>
    <w:uiPriority w:val="99"/>
    <w:qFormat/>
    <w:rsid w:val="003915D4"/>
    <w:pPr>
      <w:ind w:left="720"/>
      <w:contextualSpacing/>
    </w:pPr>
  </w:style>
  <w:style w:type="paragraph" w:customStyle="1" w:styleId="aff1">
    <w:name w:val="???????"/>
    <w:uiPriority w:val="99"/>
    <w:qFormat/>
    <w:rsid w:val="003915D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pPr>
    <w:rPr>
      <w:rFonts w:ascii="Tahoma" w:eastAsia="Times New Roman" w:hAnsi="Tahoma" w:cs="Tahoma"/>
      <w:color w:val="FFFFFF"/>
      <w:sz w:val="36"/>
      <w:szCs w:val="36"/>
      <w:lang w:val="ru-RU" w:eastAsia="ru-RU"/>
    </w:rPr>
  </w:style>
  <w:style w:type="paragraph" w:customStyle="1" w:styleId="aff2">
    <w:name w:val="Содержимое таблицы"/>
    <w:basedOn w:val="a"/>
    <w:uiPriority w:val="99"/>
    <w:qFormat/>
    <w:rsid w:val="003915D4"/>
    <w:pPr>
      <w:suppressLineNumbers/>
      <w:suppressAutoHyphens/>
    </w:pPr>
    <w:rPr>
      <w:lang w:val="ru-RU" w:eastAsia="ar-SA"/>
    </w:rPr>
  </w:style>
  <w:style w:type="paragraph" w:customStyle="1" w:styleId="05TextMain">
    <w:name w:val="05. Text Main"/>
    <w:basedOn w:val="a"/>
    <w:uiPriority w:val="99"/>
    <w:qFormat/>
    <w:rsid w:val="003915D4"/>
    <w:pPr>
      <w:widowControl w:val="0"/>
      <w:tabs>
        <w:tab w:val="left" w:pos="95"/>
      </w:tabs>
      <w:autoSpaceDE w:val="0"/>
      <w:autoSpaceDN w:val="0"/>
      <w:adjustRightInd w:val="0"/>
      <w:spacing w:line="284" w:lineRule="atLeast"/>
      <w:ind w:firstLine="397"/>
      <w:jc w:val="both"/>
    </w:pPr>
    <w:rPr>
      <w:rFonts w:ascii="JournalC" w:hAnsi="JournalC" w:cs="JournalC"/>
      <w:color w:val="000000"/>
      <w:sz w:val="23"/>
      <w:szCs w:val="23"/>
      <w:lang w:eastAsia="ru-RU"/>
    </w:rPr>
  </w:style>
  <w:style w:type="paragraph" w:customStyle="1" w:styleId="Default">
    <w:name w:val="Default"/>
    <w:uiPriority w:val="99"/>
    <w:qFormat/>
    <w:rsid w:val="003915D4"/>
    <w:pPr>
      <w:autoSpaceDE w:val="0"/>
      <w:autoSpaceDN w:val="0"/>
      <w:adjustRightInd w:val="0"/>
    </w:pPr>
    <w:rPr>
      <w:rFonts w:eastAsia="Times New Roman"/>
      <w:color w:val="000000"/>
      <w:sz w:val="24"/>
      <w:szCs w:val="24"/>
      <w:lang w:val="ru-RU" w:eastAsia="en-US"/>
    </w:rPr>
  </w:style>
  <w:style w:type="paragraph" w:customStyle="1" w:styleId="aff3">
    <w:name w:val="Знак Знак Знак Знак"/>
    <w:basedOn w:val="a"/>
    <w:uiPriority w:val="99"/>
    <w:qFormat/>
    <w:rsid w:val="003915D4"/>
    <w:rPr>
      <w:rFonts w:ascii="Verdana" w:hAnsi="Verdana" w:cs="Verdana"/>
      <w:sz w:val="20"/>
      <w:szCs w:val="20"/>
      <w:lang w:val="en-US" w:eastAsia="en-US"/>
    </w:rPr>
  </w:style>
  <w:style w:type="paragraph" w:customStyle="1" w:styleId="paragraphscx18199260">
    <w:name w:val="paragraph scx18199260"/>
    <w:basedOn w:val="a"/>
    <w:uiPriority w:val="99"/>
    <w:qFormat/>
    <w:rsid w:val="003915D4"/>
    <w:pPr>
      <w:spacing w:before="100" w:beforeAutospacing="1" w:after="100" w:afterAutospacing="1"/>
    </w:pPr>
    <w:rPr>
      <w:lang w:val="ru-RU" w:eastAsia="ru-RU"/>
    </w:rPr>
  </w:style>
  <w:style w:type="character" w:customStyle="1" w:styleId="1c">
    <w:name w:val="Стиль1 Знак"/>
    <w:basedOn w:val="aff0"/>
    <w:link w:val="1d"/>
    <w:qFormat/>
    <w:locked/>
    <w:rsid w:val="003915D4"/>
    <w:rPr>
      <w:rFonts w:ascii="Times New Roman" w:eastAsia="Times New Roman" w:hAnsi="Times New Roman" w:cs="Times New Roman"/>
      <w:b/>
      <w:sz w:val="28"/>
      <w:szCs w:val="28"/>
      <w:lang w:eastAsia="ru-RU"/>
    </w:rPr>
  </w:style>
  <w:style w:type="paragraph" w:customStyle="1" w:styleId="1d">
    <w:name w:val="Стиль1"/>
    <w:basedOn w:val="1b"/>
    <w:link w:val="1c"/>
    <w:qFormat/>
    <w:rsid w:val="003915D4"/>
    <w:rPr>
      <w:b/>
      <w:sz w:val="28"/>
      <w:szCs w:val="28"/>
    </w:rPr>
  </w:style>
  <w:style w:type="paragraph" w:customStyle="1" w:styleId="rvps12">
    <w:name w:val="rvps12"/>
    <w:basedOn w:val="a"/>
    <w:qFormat/>
    <w:rsid w:val="003915D4"/>
    <w:pPr>
      <w:spacing w:before="100" w:beforeAutospacing="1" w:after="100" w:afterAutospacing="1"/>
    </w:pPr>
  </w:style>
  <w:style w:type="paragraph" w:customStyle="1" w:styleId="rvps14">
    <w:name w:val="rvps14"/>
    <w:basedOn w:val="a"/>
    <w:qFormat/>
    <w:rsid w:val="003915D4"/>
    <w:pPr>
      <w:spacing w:before="100" w:beforeAutospacing="1" w:after="100" w:afterAutospacing="1"/>
    </w:pPr>
  </w:style>
  <w:style w:type="paragraph" w:customStyle="1" w:styleId="rvps7">
    <w:name w:val="rvps7"/>
    <w:basedOn w:val="a"/>
    <w:uiPriority w:val="99"/>
    <w:qFormat/>
    <w:rsid w:val="003915D4"/>
    <w:pPr>
      <w:spacing w:before="100" w:beforeAutospacing="1" w:after="100" w:afterAutospacing="1"/>
    </w:pPr>
    <w:rPr>
      <w:lang w:val="ru-RU" w:eastAsia="ru-RU"/>
    </w:rPr>
  </w:style>
  <w:style w:type="paragraph" w:customStyle="1" w:styleId="rvps6">
    <w:name w:val="rvps6"/>
    <w:basedOn w:val="a"/>
    <w:qFormat/>
    <w:rsid w:val="003915D4"/>
    <w:pPr>
      <w:spacing w:before="100" w:beforeAutospacing="1" w:after="100" w:afterAutospacing="1"/>
    </w:pPr>
    <w:rPr>
      <w:lang w:val="ru-RU" w:eastAsia="ru-RU"/>
    </w:rPr>
  </w:style>
  <w:style w:type="paragraph" w:customStyle="1" w:styleId="31">
    <w:name w:val="Абзац списка3"/>
    <w:basedOn w:val="a"/>
    <w:uiPriority w:val="99"/>
    <w:qFormat/>
    <w:rsid w:val="003915D4"/>
    <w:pPr>
      <w:spacing w:after="200" w:line="276" w:lineRule="auto"/>
      <w:ind w:left="720"/>
    </w:pPr>
    <w:rPr>
      <w:rFonts w:ascii="Calibri" w:hAnsi="Calibri" w:cs="Calibri"/>
      <w:sz w:val="22"/>
      <w:szCs w:val="22"/>
      <w:lang w:val="ru-RU" w:eastAsia="en-US"/>
    </w:rPr>
  </w:style>
  <w:style w:type="character" w:customStyle="1" w:styleId="apple-converted-space">
    <w:name w:val="apple-converted-space"/>
    <w:qFormat/>
    <w:rsid w:val="003915D4"/>
  </w:style>
  <w:style w:type="character" w:customStyle="1" w:styleId="160">
    <w:name w:val="Основной текст (16)"/>
    <w:basedOn w:val="16"/>
    <w:qFormat/>
    <w:rsid w:val="003915D4"/>
    <w:rPr>
      <w:rFonts w:ascii="Times New Roman" w:hAnsi="Times New Roman" w:cs="Times New Roman" w:hint="default"/>
      <w:shd w:val="clear" w:color="auto" w:fill="FFFFFF"/>
      <w:lang w:bidi="ar-SA"/>
    </w:rPr>
  </w:style>
  <w:style w:type="character" w:customStyle="1" w:styleId="aff4">
    <w:name w:val="Знак Знак"/>
    <w:qFormat/>
    <w:rsid w:val="003915D4"/>
    <w:rPr>
      <w:rFonts w:ascii="Calibri" w:hAnsi="Calibri" w:cs="Calibri" w:hint="default"/>
      <w:sz w:val="22"/>
      <w:lang w:eastAsia="en-US"/>
    </w:rPr>
  </w:style>
  <w:style w:type="character" w:customStyle="1" w:styleId="WW8Num1z0">
    <w:name w:val="WW8Num1z0"/>
    <w:qFormat/>
    <w:rsid w:val="003915D4"/>
  </w:style>
  <w:style w:type="character" w:customStyle="1" w:styleId="WW8Num2z5">
    <w:name w:val="WW8Num2z5"/>
    <w:qFormat/>
    <w:rsid w:val="003915D4"/>
  </w:style>
  <w:style w:type="character" w:customStyle="1" w:styleId="27">
    <w:name w:val="Знак Знак2"/>
    <w:qFormat/>
    <w:rsid w:val="003915D4"/>
    <w:rPr>
      <w:sz w:val="21"/>
    </w:rPr>
  </w:style>
  <w:style w:type="character" w:customStyle="1" w:styleId="HTMLPreformattedChar">
    <w:name w:val="HTML Preformatted Char"/>
    <w:qFormat/>
    <w:locked/>
    <w:rsid w:val="003915D4"/>
    <w:rPr>
      <w:rFonts w:ascii="Courier New" w:hAnsi="Courier New" w:cs="Courier New" w:hint="default"/>
      <w:lang w:val="ru-RU" w:eastAsia="ru-RU"/>
    </w:rPr>
  </w:style>
  <w:style w:type="character" w:customStyle="1" w:styleId="rvts9">
    <w:name w:val="rvts9"/>
    <w:qFormat/>
    <w:rsid w:val="003915D4"/>
  </w:style>
  <w:style w:type="character" w:customStyle="1" w:styleId="xfm43397735">
    <w:name w:val="xfm_43397735"/>
    <w:uiPriority w:val="99"/>
    <w:qFormat/>
    <w:rsid w:val="003915D4"/>
  </w:style>
  <w:style w:type="character" w:customStyle="1" w:styleId="rvts44">
    <w:name w:val="rvts44"/>
    <w:qFormat/>
    <w:rsid w:val="003915D4"/>
  </w:style>
  <w:style w:type="character" w:customStyle="1" w:styleId="1e">
    <w:name w:val="Знак Знак1"/>
    <w:qFormat/>
    <w:locked/>
    <w:rsid w:val="003915D4"/>
    <w:rPr>
      <w:lang w:val="ru-RU" w:eastAsia="ru-RU"/>
    </w:rPr>
  </w:style>
  <w:style w:type="character" w:customStyle="1" w:styleId="rvts0">
    <w:name w:val="rvts0"/>
    <w:qFormat/>
    <w:rsid w:val="003915D4"/>
  </w:style>
  <w:style w:type="character" w:customStyle="1" w:styleId="st">
    <w:name w:val="st"/>
    <w:qFormat/>
    <w:rsid w:val="003915D4"/>
  </w:style>
  <w:style w:type="character" w:customStyle="1" w:styleId="1f">
    <w:name w:val="Слабое выделение1"/>
    <w:qFormat/>
    <w:rsid w:val="003915D4"/>
    <w:rPr>
      <w:i/>
      <w:color w:val="808080"/>
    </w:rPr>
  </w:style>
  <w:style w:type="character" w:customStyle="1" w:styleId="rvts46">
    <w:name w:val="rvts46"/>
    <w:qFormat/>
    <w:rsid w:val="003915D4"/>
  </w:style>
  <w:style w:type="character" w:customStyle="1" w:styleId="Bodytext28">
    <w:name w:val="Body text (2) + 8"/>
    <w:basedOn w:val="a0"/>
    <w:qFormat/>
    <w:rsid w:val="003915D4"/>
    <w:rPr>
      <w:rFonts w:ascii="Segoe UI" w:eastAsia="Times New Roman" w:hAnsi="Segoe UI" w:cs="Segoe UI" w:hint="default"/>
      <w:b/>
      <w:bCs/>
      <w:color w:val="000000"/>
      <w:spacing w:val="0"/>
      <w:w w:val="100"/>
      <w:position w:val="0"/>
      <w:sz w:val="22"/>
      <w:szCs w:val="22"/>
      <w:shd w:val="clear" w:color="auto" w:fill="FFFFFF"/>
      <w:lang w:val="uk-UA" w:eastAsia="uk-UA"/>
    </w:rPr>
  </w:style>
  <w:style w:type="character" w:customStyle="1" w:styleId="eopscx18199260">
    <w:name w:val="eop scx18199260"/>
    <w:basedOn w:val="a0"/>
    <w:qFormat/>
    <w:rsid w:val="003915D4"/>
    <w:rPr>
      <w:rFonts w:ascii="Times New Roman" w:hAnsi="Times New Roman" w:cs="Times New Roman" w:hint="default"/>
    </w:rPr>
  </w:style>
  <w:style w:type="character" w:customStyle="1" w:styleId="normaltextrunscx18199260">
    <w:name w:val="normaltextrun scx18199260"/>
    <w:basedOn w:val="a0"/>
    <w:qFormat/>
    <w:rsid w:val="003915D4"/>
    <w:rPr>
      <w:rFonts w:ascii="Times New Roman" w:hAnsi="Times New Roman" w:cs="Times New Roman" w:hint="default"/>
    </w:rPr>
  </w:style>
  <w:style w:type="character" w:customStyle="1" w:styleId="spellingerrorscx18199260">
    <w:name w:val="spellingerror scx18199260"/>
    <w:basedOn w:val="a0"/>
    <w:qFormat/>
    <w:rsid w:val="003915D4"/>
    <w:rPr>
      <w:rFonts w:ascii="Times New Roman" w:hAnsi="Times New Roman" w:cs="Times New Roman" w:hint="default"/>
    </w:rPr>
  </w:style>
  <w:style w:type="character" w:customStyle="1" w:styleId="1f0">
    <w:name w:val="Сильное выделение1"/>
    <w:basedOn w:val="a0"/>
    <w:qFormat/>
    <w:rsid w:val="003915D4"/>
    <w:rPr>
      <w:rFonts w:ascii="Times New Roman" w:hAnsi="Times New Roman" w:cs="Times New Roman" w:hint="default"/>
      <w:b/>
      <w:bCs/>
      <w:i/>
      <w:iCs/>
      <w:color w:val="4F81BD"/>
    </w:rPr>
  </w:style>
  <w:style w:type="character" w:customStyle="1" w:styleId="rvts23">
    <w:name w:val="rvts23"/>
    <w:qFormat/>
    <w:rsid w:val="003915D4"/>
  </w:style>
  <w:style w:type="character" w:customStyle="1" w:styleId="1f1">
    <w:name w:val="Основной текст Знак1"/>
    <w:qFormat/>
    <w:rsid w:val="003915D4"/>
    <w:rPr>
      <w:sz w:val="24"/>
      <w:lang w:eastAsia="ru-RU"/>
    </w:rPr>
  </w:style>
  <w:style w:type="paragraph" w:customStyle="1" w:styleId="tc2">
    <w:name w:val="tc2"/>
    <w:basedOn w:val="a"/>
    <w:uiPriority w:val="99"/>
    <w:qFormat/>
    <w:rsid w:val="003915D4"/>
    <w:pPr>
      <w:spacing w:line="300" w:lineRule="atLeast"/>
      <w:jc w:val="center"/>
    </w:pPr>
    <w:rPr>
      <w:lang w:val="ru-RU" w:eastAsia="ru-RU"/>
    </w:rPr>
  </w:style>
  <w:style w:type="character" w:customStyle="1" w:styleId="40">
    <w:name w:val="Заголовок 4 Знак"/>
    <w:basedOn w:val="a0"/>
    <w:link w:val="4"/>
    <w:uiPriority w:val="9"/>
    <w:qFormat/>
    <w:rsid w:val="003915D4"/>
    <w:rPr>
      <w:rFonts w:ascii="Antiqua" w:eastAsia="Times New Roman" w:hAnsi="Antiqua" w:cs="Times New Roman"/>
      <w:sz w:val="26"/>
      <w:szCs w:val="20"/>
      <w:lang w:eastAsia="ru-RU"/>
    </w:rPr>
  </w:style>
  <w:style w:type="character" w:customStyle="1" w:styleId="50">
    <w:name w:val="Заголовок 5 Знак"/>
    <w:basedOn w:val="a0"/>
    <w:link w:val="5"/>
    <w:uiPriority w:val="9"/>
    <w:semiHidden/>
    <w:qFormat/>
    <w:rsid w:val="003915D4"/>
    <w:rPr>
      <w:rFonts w:ascii="Calibri" w:eastAsia="Times New Roman" w:hAnsi="Calibri" w:cs="Times New Roman"/>
      <w:b/>
      <w:lang w:eastAsia="uk-UA"/>
    </w:rPr>
  </w:style>
  <w:style w:type="character" w:customStyle="1" w:styleId="60">
    <w:name w:val="Заголовок 6 Знак"/>
    <w:basedOn w:val="a0"/>
    <w:link w:val="6"/>
    <w:uiPriority w:val="9"/>
    <w:semiHidden/>
    <w:qFormat/>
    <w:rsid w:val="003915D4"/>
    <w:rPr>
      <w:rFonts w:ascii="Calibri" w:eastAsia="Times New Roman" w:hAnsi="Calibri" w:cs="Times New Roman"/>
      <w:b/>
      <w:sz w:val="20"/>
      <w:szCs w:val="20"/>
      <w:lang w:eastAsia="uk-UA"/>
    </w:rPr>
  </w:style>
  <w:style w:type="paragraph" w:customStyle="1" w:styleId="aff5">
    <w:name w:val="Шапка документу"/>
    <w:basedOn w:val="a"/>
    <w:qFormat/>
    <w:rsid w:val="003915D4"/>
    <w:pPr>
      <w:keepNext/>
      <w:keepLines/>
      <w:spacing w:after="240"/>
      <w:ind w:left="4536"/>
      <w:jc w:val="center"/>
    </w:pPr>
    <w:rPr>
      <w:rFonts w:ascii="Antiqua" w:hAnsi="Antiqua"/>
      <w:sz w:val="26"/>
      <w:szCs w:val="20"/>
      <w:lang w:eastAsia="ru-RU"/>
    </w:rPr>
  </w:style>
  <w:style w:type="paragraph" w:customStyle="1" w:styleId="28">
    <w:name w:val="Підпис2"/>
    <w:basedOn w:val="a"/>
    <w:qFormat/>
    <w:rsid w:val="003915D4"/>
    <w:pPr>
      <w:keepLines/>
      <w:tabs>
        <w:tab w:val="center" w:pos="2268"/>
        <w:tab w:val="left" w:pos="6804"/>
      </w:tabs>
      <w:spacing w:before="360"/>
    </w:pPr>
    <w:rPr>
      <w:rFonts w:ascii="Antiqua" w:hAnsi="Antiqua"/>
      <w:b/>
      <w:position w:val="-48"/>
      <w:sz w:val="26"/>
      <w:szCs w:val="20"/>
      <w:lang w:eastAsia="ru-RU"/>
    </w:rPr>
  </w:style>
  <w:style w:type="paragraph" w:customStyle="1" w:styleId="aff6">
    <w:name w:val="Герб"/>
    <w:basedOn w:val="a"/>
    <w:qFormat/>
    <w:rsid w:val="003915D4"/>
    <w:pPr>
      <w:keepNext/>
      <w:keepLines/>
      <w:jc w:val="center"/>
    </w:pPr>
    <w:rPr>
      <w:rFonts w:ascii="Antiqua" w:hAnsi="Antiqua"/>
      <w:sz w:val="144"/>
      <w:szCs w:val="20"/>
      <w:lang w:val="en-US" w:eastAsia="ru-RU"/>
    </w:rPr>
  </w:style>
  <w:style w:type="paragraph" w:customStyle="1" w:styleId="aff7">
    <w:name w:val="Установа"/>
    <w:basedOn w:val="a"/>
    <w:qFormat/>
    <w:rsid w:val="003915D4"/>
    <w:pPr>
      <w:keepNext/>
      <w:keepLines/>
      <w:spacing w:before="120"/>
      <w:jc w:val="center"/>
    </w:pPr>
    <w:rPr>
      <w:rFonts w:ascii="Antiqua" w:hAnsi="Antiqua"/>
      <w:b/>
      <w:sz w:val="40"/>
      <w:szCs w:val="20"/>
      <w:lang w:eastAsia="ru-RU"/>
    </w:rPr>
  </w:style>
  <w:style w:type="paragraph" w:customStyle="1" w:styleId="aff8">
    <w:name w:val="Вид документа"/>
    <w:basedOn w:val="aff7"/>
    <w:next w:val="a"/>
    <w:qFormat/>
    <w:rsid w:val="003915D4"/>
    <w:pPr>
      <w:spacing w:before="360" w:after="240"/>
    </w:pPr>
    <w:rPr>
      <w:spacing w:val="20"/>
      <w:sz w:val="26"/>
    </w:rPr>
  </w:style>
  <w:style w:type="paragraph" w:customStyle="1" w:styleId="aff9">
    <w:name w:val="Час та місце"/>
    <w:basedOn w:val="a"/>
    <w:qFormat/>
    <w:rsid w:val="003915D4"/>
    <w:pPr>
      <w:keepNext/>
      <w:keepLines/>
      <w:spacing w:before="120" w:after="240"/>
      <w:jc w:val="center"/>
    </w:pPr>
    <w:rPr>
      <w:rFonts w:ascii="Antiqua" w:hAnsi="Antiqua"/>
      <w:sz w:val="26"/>
      <w:szCs w:val="20"/>
      <w:lang w:eastAsia="ru-RU"/>
    </w:rPr>
  </w:style>
  <w:style w:type="paragraph" w:customStyle="1" w:styleId="affa">
    <w:name w:val="Назва документа"/>
    <w:basedOn w:val="a"/>
    <w:next w:val="afc"/>
    <w:qFormat/>
    <w:rsid w:val="003915D4"/>
    <w:pPr>
      <w:keepNext/>
      <w:keepLines/>
      <w:spacing w:before="240" w:after="240"/>
      <w:jc w:val="center"/>
    </w:pPr>
    <w:rPr>
      <w:rFonts w:ascii="Antiqua" w:hAnsi="Antiqua"/>
      <w:b/>
      <w:sz w:val="26"/>
      <w:szCs w:val="20"/>
      <w:lang w:eastAsia="ru-RU"/>
    </w:rPr>
  </w:style>
  <w:style w:type="paragraph" w:customStyle="1" w:styleId="NormalText">
    <w:name w:val="Normal Text"/>
    <w:basedOn w:val="a"/>
    <w:qFormat/>
    <w:rsid w:val="003915D4"/>
    <w:pPr>
      <w:ind w:firstLine="567"/>
      <w:jc w:val="both"/>
    </w:pPr>
    <w:rPr>
      <w:rFonts w:ascii="Antiqua" w:hAnsi="Antiqua"/>
      <w:sz w:val="26"/>
      <w:szCs w:val="20"/>
      <w:lang w:eastAsia="ru-RU"/>
    </w:rPr>
  </w:style>
  <w:style w:type="paragraph" w:customStyle="1" w:styleId="ShapkaDocumentu">
    <w:name w:val="Shapka Documentu"/>
    <w:basedOn w:val="NormalText"/>
    <w:qFormat/>
    <w:rsid w:val="003915D4"/>
    <w:pPr>
      <w:keepNext/>
      <w:keepLines/>
      <w:spacing w:after="240"/>
      <w:ind w:left="3969" w:firstLine="0"/>
      <w:jc w:val="center"/>
    </w:pPr>
  </w:style>
  <w:style w:type="paragraph" w:customStyle="1" w:styleId="1f2">
    <w:name w:val="Підпис1"/>
    <w:basedOn w:val="a"/>
    <w:qFormat/>
    <w:rsid w:val="003915D4"/>
    <w:pPr>
      <w:keepLines/>
      <w:tabs>
        <w:tab w:val="center" w:pos="2268"/>
        <w:tab w:val="left" w:pos="6804"/>
      </w:tabs>
      <w:spacing w:before="360"/>
    </w:pPr>
    <w:rPr>
      <w:rFonts w:ascii="Antiqua" w:hAnsi="Antiqua"/>
      <w:b/>
      <w:position w:val="-48"/>
      <w:sz w:val="26"/>
      <w:szCs w:val="20"/>
      <w:lang w:eastAsia="ru-RU"/>
    </w:rPr>
  </w:style>
  <w:style w:type="character" w:customStyle="1" w:styleId="af8">
    <w:name w:val="Подзаголовок Знак"/>
    <w:basedOn w:val="a0"/>
    <w:link w:val="af7"/>
    <w:uiPriority w:val="11"/>
    <w:qFormat/>
    <w:rsid w:val="003915D4"/>
    <w:rPr>
      <w:rFonts w:ascii="Georgia" w:eastAsia="Times New Roman" w:hAnsi="Georgia" w:cs="Times New Roman"/>
      <w:i/>
      <w:color w:val="666666"/>
      <w:sz w:val="48"/>
      <w:szCs w:val="48"/>
      <w:lang w:eastAsia="uk-UA"/>
    </w:rPr>
  </w:style>
  <w:style w:type="character" w:customStyle="1" w:styleId="separ">
    <w:name w:val="separ"/>
    <w:qFormat/>
    <w:rsid w:val="003915D4"/>
  </w:style>
  <w:style w:type="character" w:styleId="affb">
    <w:name w:val="Hyperlink"/>
    <w:basedOn w:val="a0"/>
    <w:uiPriority w:val="99"/>
    <w:unhideWhenUsed/>
    <w:qFormat/>
    <w:rsid w:val="004D723F"/>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42-19" TargetMode="External"/><Relationship Id="rId5" Type="http://schemas.openxmlformats.org/officeDocument/2006/relationships/webSettings" Target="webSettings.xml"/><Relationship Id="rId10" Type="http://schemas.openxmlformats.org/officeDocument/2006/relationships/hyperlink" Target="https://zakon.rada.gov.ua/laws/show/2642-19" TargetMode="Externa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A50BA-05DA-414A-8460-9784C5DC5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38</Pages>
  <Words>32424</Words>
  <Characters>18483</Characters>
  <Application>Microsoft Office Word</Application>
  <DocSecurity>0</DocSecurity>
  <Lines>154</Lines>
  <Paragraphs>101</Paragraphs>
  <ScaleCrop>false</ScaleCrop>
  <Company>Grizli777</Company>
  <LinksUpToDate>false</LinksUpToDate>
  <CharactersWithSpaces>50806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2020</dc:creator>
  <cp:lastModifiedBy>1</cp:lastModifiedBy>
  <cp:revision>20</cp:revision>
  <cp:lastPrinted>2009-01-01T01:58:00Z</cp:lastPrinted>
  <dcterms:created xsi:type="dcterms:W3CDTF">2022-03-11T14:35:00Z</dcterms:created>
  <dcterms:modified xsi:type="dcterms:W3CDTF">2009-01-01T05:38:00Z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43EA3481C5684C1185F51BA2BE0C1255</vt:lpwstr>
  </property>
</Properties>
</file>